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emf" ContentType="image/x-emf"/>
  <Default Extension="bmp" ContentType="image/bmp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380" w:lineRule="exact"/>
        <w:rPr>
          <w:rFonts w:ascii="仿宋_GB2312" w:hAnsi="仿宋_GB2312" w:eastAsia="仿宋_GB2312" w:cs="仿宋_GB2312"/>
          <w:b/>
          <w:bCs/>
          <w:sz w:val="30"/>
          <w:szCs w:val="30"/>
        </w:rPr>
      </w:pPr>
    </w:p>
    <w:p>
      <w:pPr>
        <w:adjustRightInd w:val="0"/>
        <w:snapToGrid w:val="0"/>
        <w:spacing w:line="380" w:lineRule="exact"/>
        <w:rPr>
          <w:rFonts w:ascii="仿宋_GB2312" w:hAnsi="仿宋_GB2312" w:eastAsia="仿宋_GB2312" w:cs="仿宋_GB2312"/>
          <w:b/>
          <w:bCs/>
          <w:sz w:val="30"/>
          <w:szCs w:val="30"/>
        </w:rPr>
      </w:pPr>
    </w:p>
    <w:p>
      <w:pPr>
        <w:adjustRightInd w:val="0"/>
        <w:snapToGrid w:val="0"/>
        <w:spacing w:line="380" w:lineRule="exact"/>
        <w:rPr>
          <w:rFonts w:ascii="仿宋_GB2312" w:hAnsi="仿宋_GB2312" w:eastAsia="仿宋_GB2312" w:cs="仿宋_GB2312"/>
          <w:b/>
          <w:bCs/>
          <w:sz w:val="44"/>
        </w:rPr>
      </w:pPr>
    </w:p>
    <w:p>
      <w:pPr>
        <w:adjustRightInd w:val="0"/>
        <w:snapToGrid w:val="0"/>
        <w:spacing w:line="380" w:lineRule="exact"/>
        <w:rPr>
          <w:rFonts w:ascii="仿宋_GB2312" w:hAnsi="仿宋_GB2312" w:eastAsia="仿宋_GB2312" w:cs="仿宋_GB2312"/>
          <w:b/>
          <w:bCs/>
          <w:sz w:val="44"/>
        </w:rPr>
      </w:pPr>
    </w:p>
    <w:p>
      <w:pPr>
        <w:adjustRightInd w:val="0"/>
        <w:snapToGrid w:val="0"/>
        <w:spacing w:line="380" w:lineRule="exact"/>
        <w:rPr>
          <w:rFonts w:ascii="仿宋_GB2312" w:hAnsi="仿宋_GB2312" w:eastAsia="仿宋_GB2312" w:cs="仿宋_GB2312"/>
          <w:b/>
          <w:bCs/>
          <w:sz w:val="44"/>
        </w:rPr>
      </w:pPr>
    </w:p>
    <w:p>
      <w:pPr>
        <w:adjustRightInd w:val="0"/>
        <w:snapToGrid w:val="0"/>
        <w:spacing w:line="380" w:lineRule="exact"/>
        <w:rPr>
          <w:rFonts w:ascii="仿宋_GB2312" w:hAnsi="仿宋_GB2312" w:eastAsia="仿宋_GB2312" w:cs="仿宋_GB2312"/>
          <w:b/>
          <w:bCs/>
          <w:sz w:val="44"/>
        </w:rPr>
      </w:pPr>
    </w:p>
    <w:p>
      <w:pPr>
        <w:adjustRightInd w:val="0"/>
        <w:snapToGrid w:val="0"/>
        <w:spacing w:line="380" w:lineRule="exact"/>
        <w:jc w:val="center"/>
        <w:rPr>
          <w:rFonts w:ascii="仿宋_GB2312" w:hAnsi="仿宋_GB2312" w:eastAsia="仿宋_GB2312" w:cs="仿宋_GB2312"/>
          <w:b/>
          <w:bCs/>
          <w:sz w:val="44"/>
          <w:szCs w:val="44"/>
        </w:rPr>
      </w:pPr>
      <w:r>
        <w:rPr>
          <w:rFonts w:ascii="仿宋_GB2312" w:hAnsi="仿宋_GB2312" w:eastAsia="仿宋_GB2312" w:cs="仿宋_GB2312"/>
          <w:sz w:val="44"/>
          <w:szCs w:val="44"/>
        </w:rPr>
        <w:pict>
          <v:group id="_x0000_s1027" o:spid="_x0000_s1027" o:spt="203" style="position:absolute;left:0pt;margin-left:-1.7pt;margin-top:0.85pt;height:5.25pt;width:458.1pt;z-index:1024;mso-width-relative:page;mso-height-relative:page;" coordsize="20000,19950">
            <o:lock v:ext="edit"/>
            <v:line id="_x0000_s1028" o:spid="_x0000_s1028" o:spt="20" style="position:absolute;left:0;top:0;height:190;width:20000;" coordsize="21600,21600">
              <v:path arrowok="t"/>
              <v:fill focussize="0,0"/>
              <v:stroke weight="2pt" startarrowwidth="narrow" startarrowlength="long" endarrowwidth="narrow" endarrowlength="long"/>
              <v:imagedata o:title=""/>
              <o:lock v:ext="edit"/>
            </v:line>
            <v:line id="_x0000_s1029" o:spid="_x0000_s1029" o:spt="20" style="position:absolute;left:0;top:19760;height:190;width:20000;" coordsize="21600,21600">
              <v:path arrowok="t"/>
              <v:fill focussize="0,0"/>
              <v:stroke startarrowwidth="narrow" startarrowlength="long" endarrowwidth="narrow" endarrowlength="long"/>
              <v:imagedata o:title=""/>
              <o:lock v:ext="edit"/>
            </v:line>
          </v:group>
        </w:pict>
      </w:r>
    </w:p>
    <w:p>
      <w:pPr>
        <w:adjustRightInd w:val="0"/>
        <w:snapToGrid w:val="0"/>
        <w:spacing w:line="380" w:lineRule="exact"/>
        <w:jc w:val="center"/>
        <w:rPr>
          <w:rFonts w:ascii="仿宋_GB2312" w:hAnsi="仿宋_GB2312" w:eastAsia="仿宋_GB2312" w:cs="仿宋_GB2312"/>
          <w:b/>
          <w:bCs/>
          <w:sz w:val="44"/>
          <w:szCs w:val="44"/>
        </w:rPr>
      </w:pPr>
    </w:p>
    <w:p>
      <w:pPr>
        <w:adjustRightInd w:val="0"/>
        <w:snapToGrid w:val="0"/>
        <w:spacing w:line="380" w:lineRule="exact"/>
        <w:jc w:val="center"/>
        <w:rPr>
          <w:rFonts w:hint="eastAsia" w:ascii="仿宋_GB2312" w:hAnsi="仿宋_GB2312" w:eastAsia="仿宋_GB2312" w:cs="仿宋_GB2312"/>
          <w:b/>
          <w:bCs/>
          <w:sz w:val="36"/>
          <w:szCs w:val="36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6"/>
          <w:szCs w:val="36"/>
        </w:rPr>
        <w:t>202</w:t>
      </w:r>
      <w:r>
        <w:rPr>
          <w:rFonts w:hint="eastAsia" w:ascii="仿宋_GB2312" w:hAnsi="仿宋_GB2312" w:eastAsia="仿宋_GB2312" w:cs="仿宋_GB2312"/>
          <w:b/>
          <w:bCs/>
          <w:sz w:val="36"/>
          <w:szCs w:val="36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b/>
          <w:bCs/>
          <w:sz w:val="36"/>
          <w:szCs w:val="36"/>
        </w:rPr>
        <w:t>年</w:t>
      </w:r>
      <w:r>
        <w:rPr>
          <w:rFonts w:hint="eastAsia" w:ascii="仿宋_GB2312" w:hAnsi="仿宋_GB2312" w:eastAsia="仿宋_GB2312" w:cs="仿宋_GB2312"/>
          <w:b/>
          <w:bCs/>
          <w:sz w:val="36"/>
          <w:szCs w:val="36"/>
          <w:lang w:val="en-US" w:eastAsia="zh-CN"/>
        </w:rPr>
        <w:t>3月份</w:t>
      </w:r>
      <w:r>
        <w:rPr>
          <w:rFonts w:hint="eastAsia" w:ascii="仿宋_GB2312" w:hAnsi="仿宋_GB2312" w:eastAsia="仿宋_GB2312" w:cs="仿宋_GB2312"/>
          <w:b/>
          <w:bCs/>
          <w:sz w:val="36"/>
          <w:szCs w:val="36"/>
        </w:rPr>
        <w:t>陕西省通信业发展运行情况</w:t>
      </w:r>
      <w:r>
        <w:rPr>
          <w:rFonts w:hint="eastAsia" w:ascii="仿宋_GB2312" w:hAnsi="仿宋_GB2312" w:eastAsia="仿宋_GB2312" w:cs="仿宋_GB2312"/>
          <w:b/>
          <w:bCs/>
          <w:sz w:val="36"/>
          <w:szCs w:val="36"/>
          <w:lang w:eastAsia="zh-CN"/>
        </w:rPr>
        <w:t>分析</w:t>
      </w:r>
    </w:p>
    <w:p>
      <w:pPr>
        <w:adjustRightInd w:val="0"/>
        <w:snapToGrid w:val="0"/>
        <w:spacing w:line="380" w:lineRule="exact"/>
        <w:jc w:val="center"/>
        <w:rPr>
          <w:rFonts w:ascii="仿宋_GB2312" w:hAnsi="仿宋_GB2312" w:eastAsia="仿宋_GB2312" w:cs="仿宋_GB2312"/>
          <w:b/>
          <w:bCs/>
          <w:sz w:val="36"/>
          <w:szCs w:val="36"/>
        </w:rPr>
      </w:pPr>
    </w:p>
    <w:p>
      <w:pPr>
        <w:adjustRightInd w:val="0"/>
        <w:snapToGrid w:val="0"/>
        <w:spacing w:line="380" w:lineRule="exact"/>
        <w:jc w:val="center"/>
        <w:rPr>
          <w:rFonts w:ascii="仿宋_GB2312" w:hAnsi="仿宋_GB2312" w:eastAsia="仿宋_GB2312" w:cs="仿宋_GB2312"/>
          <w:b/>
          <w:bCs/>
          <w:sz w:val="36"/>
          <w:szCs w:val="36"/>
        </w:rPr>
      </w:pPr>
    </w:p>
    <w:p>
      <w:pPr>
        <w:adjustRightInd w:val="0"/>
        <w:snapToGrid w:val="0"/>
        <w:spacing w:line="380" w:lineRule="exact"/>
        <w:jc w:val="center"/>
        <w:rPr>
          <w:rFonts w:ascii="仿宋_GB2312" w:hAnsi="仿宋_GB2312" w:eastAsia="仿宋_GB2312" w:cs="仿宋_GB2312"/>
        </w:rPr>
      </w:pPr>
      <w:r>
        <w:rPr>
          <w:rFonts w:ascii="仿宋_GB2312" w:hAnsi="仿宋_GB2312" w:eastAsia="仿宋_GB2312" w:cs="仿宋_GB2312"/>
        </w:rPr>
        <w:pict>
          <v:group id="_x0000_s1030" o:spid="_x0000_s1030" o:spt="203" style="position:absolute;left:0pt;margin-left:-2.3pt;margin-top:0pt;height:5.15pt;width:459.55pt;z-index:1024;mso-width-relative:page;mso-height-relative:page;" coordorigin="0,32" coordsize="20000,19968">
            <o:lock v:ext="edit"/>
            <v:line id="_x0000_s1031" o:spid="_x0000_s1031" o:spt="20" style="position:absolute;left:0;top:19808;height:192;width:20000;" coordsize="21600,21600">
              <v:path arrowok="t"/>
              <v:fill focussize="0,0"/>
              <v:stroke weight="2pt" startarrowwidth="narrow" startarrowlength="long" endarrowwidth="narrow" endarrowlength="long"/>
              <v:imagedata o:title=""/>
              <o:lock v:ext="edit"/>
            </v:line>
            <v:line id="_x0000_s1032" o:spid="_x0000_s1032" o:spt="20" style="position:absolute;left:0;top:32;height:192;width:20000;" coordsize="21600,21600">
              <v:path arrowok="t"/>
              <v:fill focussize="0,0"/>
              <v:stroke startarrowwidth="narrow" startarrowlength="long" endarrowwidth="narrow" endarrowlength="long"/>
              <v:imagedata o:title=""/>
              <o:lock v:ext="edit"/>
            </v:line>
          </v:group>
        </w:pict>
      </w:r>
    </w:p>
    <w:p>
      <w:pPr>
        <w:adjustRightInd w:val="0"/>
        <w:snapToGrid w:val="0"/>
        <w:spacing w:line="380" w:lineRule="exact"/>
        <w:jc w:val="center"/>
        <w:rPr>
          <w:rFonts w:ascii="仿宋_GB2312" w:hAnsi="仿宋_GB2312" w:eastAsia="仿宋_GB2312" w:cs="仿宋_GB2312"/>
        </w:rPr>
      </w:pPr>
    </w:p>
    <w:p>
      <w:pPr>
        <w:adjustRightInd w:val="0"/>
        <w:snapToGrid w:val="0"/>
        <w:spacing w:line="380" w:lineRule="exact"/>
        <w:jc w:val="center"/>
        <w:rPr>
          <w:rFonts w:ascii="仿宋_GB2312" w:hAnsi="仿宋_GB2312" w:eastAsia="仿宋_GB2312" w:cs="仿宋_GB2312"/>
        </w:rPr>
      </w:pPr>
    </w:p>
    <w:p>
      <w:pPr>
        <w:adjustRightInd w:val="0"/>
        <w:snapToGrid w:val="0"/>
        <w:spacing w:line="380" w:lineRule="exact"/>
        <w:jc w:val="center"/>
        <w:rPr>
          <w:rFonts w:ascii="仿宋_GB2312" w:hAnsi="仿宋_GB2312" w:eastAsia="仿宋_GB2312" w:cs="仿宋_GB2312"/>
        </w:rPr>
      </w:pPr>
    </w:p>
    <w:p>
      <w:pPr>
        <w:adjustRightInd w:val="0"/>
        <w:snapToGrid w:val="0"/>
        <w:spacing w:line="380" w:lineRule="exact"/>
        <w:jc w:val="center"/>
        <w:rPr>
          <w:rFonts w:ascii="仿宋_GB2312" w:hAnsi="仿宋_GB2312" w:eastAsia="仿宋_GB2312" w:cs="仿宋_GB2312"/>
        </w:rPr>
      </w:pPr>
    </w:p>
    <w:p>
      <w:pPr>
        <w:adjustRightInd w:val="0"/>
        <w:snapToGrid w:val="0"/>
        <w:spacing w:line="380" w:lineRule="exact"/>
        <w:jc w:val="center"/>
        <w:rPr>
          <w:rFonts w:ascii="仿宋_GB2312" w:hAnsi="仿宋_GB2312" w:eastAsia="仿宋_GB2312" w:cs="仿宋_GB2312"/>
        </w:rPr>
      </w:pPr>
    </w:p>
    <w:p>
      <w:pPr>
        <w:adjustRightInd w:val="0"/>
        <w:snapToGrid w:val="0"/>
        <w:spacing w:line="380" w:lineRule="exact"/>
        <w:jc w:val="center"/>
        <w:rPr>
          <w:rFonts w:ascii="仿宋_GB2312" w:hAnsi="仿宋_GB2312" w:eastAsia="仿宋_GB2312" w:cs="仿宋_GB2312"/>
        </w:rPr>
      </w:pPr>
    </w:p>
    <w:p>
      <w:pPr>
        <w:adjustRightInd w:val="0"/>
        <w:snapToGrid w:val="0"/>
        <w:spacing w:line="380" w:lineRule="exact"/>
        <w:jc w:val="center"/>
        <w:rPr>
          <w:rFonts w:ascii="仿宋_GB2312" w:hAnsi="仿宋_GB2312" w:eastAsia="仿宋_GB2312" w:cs="仿宋_GB2312"/>
        </w:rPr>
      </w:pPr>
    </w:p>
    <w:p>
      <w:pPr>
        <w:adjustRightInd w:val="0"/>
        <w:snapToGrid w:val="0"/>
        <w:spacing w:line="380" w:lineRule="exact"/>
        <w:jc w:val="center"/>
        <w:rPr>
          <w:rFonts w:ascii="仿宋_GB2312" w:hAnsi="仿宋_GB2312" w:eastAsia="仿宋_GB2312" w:cs="仿宋_GB2312"/>
        </w:rPr>
      </w:pPr>
    </w:p>
    <w:p>
      <w:pPr>
        <w:adjustRightInd w:val="0"/>
        <w:snapToGrid w:val="0"/>
        <w:spacing w:line="380" w:lineRule="exact"/>
        <w:jc w:val="center"/>
        <w:rPr>
          <w:rFonts w:ascii="仿宋_GB2312" w:hAnsi="仿宋_GB2312" w:eastAsia="仿宋_GB2312" w:cs="仿宋_GB2312"/>
        </w:rPr>
      </w:pPr>
    </w:p>
    <w:p>
      <w:pPr>
        <w:tabs>
          <w:tab w:val="left" w:pos="4996"/>
        </w:tabs>
        <w:adjustRightInd w:val="0"/>
        <w:snapToGrid w:val="0"/>
        <w:spacing w:line="380" w:lineRule="exact"/>
        <w:jc w:val="left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ab/>
      </w:r>
    </w:p>
    <w:p>
      <w:pPr>
        <w:adjustRightInd w:val="0"/>
        <w:snapToGrid w:val="0"/>
        <w:spacing w:line="380" w:lineRule="exact"/>
        <w:jc w:val="center"/>
        <w:rPr>
          <w:rFonts w:ascii="仿宋_GB2312" w:hAnsi="仿宋_GB2312" w:eastAsia="仿宋_GB2312" w:cs="仿宋_GB2312"/>
        </w:rPr>
      </w:pPr>
    </w:p>
    <w:p>
      <w:pPr>
        <w:adjustRightInd w:val="0"/>
        <w:snapToGrid w:val="0"/>
        <w:spacing w:line="380" w:lineRule="exact"/>
        <w:jc w:val="center"/>
        <w:rPr>
          <w:rFonts w:ascii="仿宋_GB2312" w:hAnsi="仿宋_GB2312" w:eastAsia="仿宋_GB2312" w:cs="仿宋_GB2312"/>
        </w:rPr>
      </w:pPr>
    </w:p>
    <w:p>
      <w:pPr>
        <w:adjustRightInd w:val="0"/>
        <w:snapToGrid w:val="0"/>
        <w:spacing w:line="380" w:lineRule="exact"/>
        <w:rPr>
          <w:rFonts w:ascii="仿宋_GB2312" w:hAnsi="仿宋_GB2312" w:eastAsia="仿宋_GB2312" w:cs="仿宋_GB2312"/>
        </w:rPr>
      </w:pPr>
    </w:p>
    <w:p>
      <w:pPr>
        <w:adjustRightInd w:val="0"/>
        <w:snapToGrid w:val="0"/>
        <w:spacing w:line="380" w:lineRule="exact"/>
        <w:jc w:val="center"/>
        <w:rPr>
          <w:rFonts w:ascii="仿宋_GB2312" w:hAnsi="仿宋_GB2312" w:eastAsia="仿宋_GB2312" w:cs="仿宋_GB2312"/>
        </w:rPr>
      </w:pPr>
    </w:p>
    <w:p>
      <w:pPr>
        <w:adjustRightInd w:val="0"/>
        <w:snapToGrid w:val="0"/>
        <w:spacing w:line="380" w:lineRule="exact"/>
        <w:jc w:val="center"/>
        <w:rPr>
          <w:rFonts w:ascii="仿宋_GB2312" w:hAnsi="仿宋_GB2312" w:eastAsia="仿宋_GB2312" w:cs="仿宋_GB2312"/>
          <w:b/>
          <w:bCs/>
          <w:sz w:val="30"/>
        </w:rPr>
      </w:pPr>
    </w:p>
    <w:p>
      <w:pPr>
        <w:adjustRightInd w:val="0"/>
        <w:snapToGrid w:val="0"/>
        <w:spacing w:line="380" w:lineRule="exact"/>
        <w:jc w:val="center"/>
        <w:rPr>
          <w:rFonts w:ascii="仿宋_GB2312" w:hAnsi="仿宋_GB2312" w:eastAsia="仿宋_GB2312" w:cs="仿宋_GB2312"/>
          <w:b/>
          <w:bCs/>
          <w:sz w:val="30"/>
        </w:rPr>
      </w:pPr>
    </w:p>
    <w:p>
      <w:pPr>
        <w:adjustRightInd w:val="0"/>
        <w:snapToGrid w:val="0"/>
        <w:spacing w:line="380" w:lineRule="exact"/>
        <w:jc w:val="center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陕西省通信管理局</w:t>
      </w:r>
    </w:p>
    <w:p>
      <w:pPr>
        <w:adjustRightInd w:val="0"/>
        <w:snapToGrid w:val="0"/>
        <w:spacing w:line="380" w:lineRule="exact"/>
        <w:jc w:val="center"/>
        <w:rPr>
          <w:rFonts w:ascii="仿宋_GB2312" w:hAnsi="仿宋_GB2312" w:eastAsia="仿宋_GB2312" w:cs="仿宋_GB2312"/>
          <w:b/>
          <w:bCs/>
          <w:sz w:val="30"/>
        </w:rPr>
      </w:pPr>
    </w:p>
    <w:p>
      <w:pPr>
        <w:adjustRightInd w:val="0"/>
        <w:snapToGrid w:val="0"/>
        <w:spacing w:line="380" w:lineRule="exact"/>
        <w:jc w:val="center"/>
        <w:rPr>
          <w:rFonts w:ascii="仿宋_GB2312" w:hAnsi="仿宋_GB2312" w:eastAsia="仿宋_GB2312" w:cs="仿宋_GB2312"/>
          <w:b/>
          <w:bCs/>
          <w:sz w:val="30"/>
        </w:rPr>
      </w:pPr>
    </w:p>
    <w:p>
      <w:pPr>
        <w:adjustRightInd w:val="0"/>
        <w:snapToGrid w:val="0"/>
        <w:spacing w:line="380" w:lineRule="exact"/>
        <w:jc w:val="center"/>
        <w:rPr>
          <w:rFonts w:ascii="仿宋_GB2312" w:hAnsi="仿宋_GB2312" w:eastAsia="仿宋_GB2312" w:cs="仿宋_GB2312"/>
          <w:b/>
          <w:bCs/>
          <w:sz w:val="32"/>
          <w:szCs w:val="32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1134" w:right="1418" w:bottom="1134" w:left="1418" w:header="680" w:footer="851" w:gutter="0"/>
          <w:cols w:space="720" w:num="1"/>
          <w:titlePg/>
          <w:docGrid w:type="lines" w:linePitch="312" w:charSpace="0"/>
        </w:sect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月</w:t>
      </w:r>
    </w:p>
    <w:p>
      <w:pPr>
        <w:spacing w:line="380" w:lineRule="exact"/>
        <w:jc w:val="center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目    录</w:t>
      </w:r>
    </w:p>
    <w:p>
      <w:pPr>
        <w:pStyle w:val="27"/>
        <w:tabs>
          <w:tab w:val="right" w:leader="dot" w:pos="9070"/>
          <w:tab w:val="clear" w:pos="9060"/>
        </w:tabs>
      </w:pPr>
      <w:r>
        <w:rPr>
          <w:rFonts w:hint="eastAsia" w:hAnsi="仿宋_GB2312" w:cs="仿宋_GB2312"/>
        </w:rPr>
        <w:fldChar w:fldCharType="begin"/>
      </w:r>
      <w:r>
        <w:rPr>
          <w:rStyle w:val="44"/>
          <w:rFonts w:hint="eastAsia" w:hAnsi="仿宋_GB2312" w:cs="仿宋_GB2312"/>
          <w:color w:val="auto"/>
          <w:u w:val="none"/>
        </w:rPr>
        <w:instrText xml:space="preserve"> TOC \o "1-3" \h \z \u </w:instrText>
      </w:r>
      <w:r>
        <w:rPr>
          <w:rFonts w:hint="eastAsia" w:hAnsi="仿宋_GB2312" w:cs="仿宋_GB2312"/>
        </w:rPr>
        <w:fldChar w:fldCharType="separate"/>
      </w:r>
      <w:r>
        <w:rPr>
          <w:rFonts w:hint="eastAsia" w:hAnsi="仿宋_GB2312" w:cs="仿宋_GB2312"/>
        </w:rPr>
        <w:fldChar w:fldCharType="begin"/>
      </w:r>
      <w:r>
        <w:rPr>
          <w:rFonts w:hint="eastAsia" w:hAnsi="仿宋_GB2312" w:cs="仿宋_GB2312"/>
        </w:rPr>
        <w:instrText xml:space="preserve"> HYPERLINK \l _Toc3580 </w:instrText>
      </w:r>
      <w:r>
        <w:rPr>
          <w:rFonts w:hint="eastAsia" w:hAnsi="仿宋_GB2312" w:cs="仿宋_GB2312"/>
        </w:rPr>
        <w:fldChar w:fldCharType="separate"/>
      </w:r>
      <w:r>
        <w:rPr>
          <w:rFonts w:hint="eastAsia" w:ascii="宋体" w:hAnsi="宋体" w:cs="仿宋_GB2312"/>
        </w:rPr>
        <w:t>一、总体运行情况</w:t>
      </w:r>
      <w:r>
        <w:tab/>
      </w:r>
      <w:bookmarkStart w:id="31" w:name="_GoBack"/>
      <w:bookmarkEnd w:id="31"/>
      <w:r>
        <w:fldChar w:fldCharType="begin"/>
      </w:r>
      <w:r>
        <w:instrText xml:space="preserve"> PAGEREF _Toc3580 </w:instrText>
      </w:r>
      <w:r>
        <w:fldChar w:fldCharType="separate"/>
      </w:r>
      <w:r>
        <w:t>1</w:t>
      </w:r>
      <w:r>
        <w:fldChar w:fldCharType="end"/>
      </w:r>
      <w:r>
        <w:rPr>
          <w:rFonts w:hint="eastAsia" w:hAnsi="仿宋_GB2312" w:cs="仿宋_GB2312"/>
        </w:rPr>
        <w:fldChar w:fldCharType="end"/>
      </w:r>
    </w:p>
    <w:p>
      <w:pPr>
        <w:pStyle w:val="27"/>
        <w:tabs>
          <w:tab w:val="right" w:leader="dot" w:pos="9070"/>
          <w:tab w:val="clear" w:pos="9060"/>
        </w:tabs>
      </w:pPr>
      <w:r>
        <w:rPr>
          <w:rFonts w:hint="eastAsia" w:hAnsi="仿宋_GB2312" w:cs="仿宋_GB2312"/>
        </w:rPr>
        <w:fldChar w:fldCharType="begin"/>
      </w:r>
      <w:r>
        <w:rPr>
          <w:rFonts w:hint="eastAsia" w:hAnsi="仿宋_GB2312" w:cs="仿宋_GB2312"/>
        </w:rPr>
        <w:instrText xml:space="preserve"> HYPERLINK \l _Toc28622 </w:instrText>
      </w:r>
      <w:r>
        <w:rPr>
          <w:rFonts w:hint="eastAsia" w:hAnsi="仿宋_GB2312" w:cs="仿宋_GB2312"/>
        </w:rPr>
        <w:fldChar w:fldCharType="separate"/>
      </w:r>
      <w:r>
        <w:rPr>
          <w:rFonts w:hint="eastAsia" w:ascii="宋体" w:hAnsi="宋体" w:cs="仿宋_GB2312"/>
        </w:rPr>
        <w:t>二、电信用户发展情况</w:t>
      </w:r>
      <w:r>
        <w:tab/>
      </w:r>
      <w:r>
        <w:fldChar w:fldCharType="begin"/>
      </w:r>
      <w:r>
        <w:instrText xml:space="preserve"> PAGEREF _Toc28622 </w:instrText>
      </w:r>
      <w:r>
        <w:fldChar w:fldCharType="separate"/>
      </w:r>
      <w:r>
        <w:t>3</w:t>
      </w:r>
      <w:r>
        <w:fldChar w:fldCharType="end"/>
      </w:r>
      <w:r>
        <w:rPr>
          <w:rFonts w:hint="eastAsia" w:hAnsi="仿宋_GB2312" w:cs="仿宋_GB2312"/>
        </w:rPr>
        <w:fldChar w:fldCharType="end"/>
      </w:r>
    </w:p>
    <w:p>
      <w:pPr>
        <w:pStyle w:val="32"/>
        <w:tabs>
          <w:tab w:val="right" w:leader="dot" w:pos="9070"/>
          <w:tab w:val="clear" w:pos="540"/>
          <w:tab w:val="clear" w:pos="1080"/>
          <w:tab w:val="clear" w:pos="9060"/>
        </w:tabs>
      </w:pPr>
      <w:r>
        <w:rPr>
          <w:rFonts w:hint="eastAsia" w:hAnsi="仿宋_GB2312" w:cs="仿宋_GB2312"/>
        </w:rPr>
        <w:fldChar w:fldCharType="begin"/>
      </w:r>
      <w:r>
        <w:rPr>
          <w:rFonts w:hint="eastAsia" w:hAnsi="仿宋_GB2312" w:cs="仿宋_GB2312"/>
        </w:rPr>
        <w:instrText xml:space="preserve"> HYPERLINK \l _Toc14612 </w:instrText>
      </w:r>
      <w:r>
        <w:rPr>
          <w:rFonts w:hint="eastAsia" w:hAnsi="仿宋_GB2312" w:cs="仿宋_GB2312"/>
        </w:rPr>
        <w:fldChar w:fldCharType="separate"/>
      </w:r>
      <w:r>
        <w:rPr>
          <w:rFonts w:hint="eastAsia" w:ascii="仿宋" w:hAnsi="仿宋" w:eastAsia="仿宋" w:cs="仿宋_GB2312"/>
          <w:szCs w:val="32"/>
        </w:rPr>
        <w:t>（一）固定电话用户</w:t>
      </w:r>
      <w:r>
        <w:tab/>
      </w:r>
      <w:r>
        <w:fldChar w:fldCharType="begin"/>
      </w:r>
      <w:r>
        <w:instrText xml:space="preserve"> PAGEREF _Toc14612 </w:instrText>
      </w:r>
      <w:r>
        <w:fldChar w:fldCharType="separate"/>
      </w:r>
      <w:r>
        <w:t>3</w:t>
      </w:r>
      <w:r>
        <w:fldChar w:fldCharType="end"/>
      </w:r>
      <w:r>
        <w:rPr>
          <w:rFonts w:hint="eastAsia" w:hAnsi="仿宋_GB2312" w:cs="仿宋_GB2312"/>
        </w:rPr>
        <w:fldChar w:fldCharType="end"/>
      </w:r>
    </w:p>
    <w:p>
      <w:pPr>
        <w:pStyle w:val="32"/>
        <w:tabs>
          <w:tab w:val="right" w:leader="dot" w:pos="9070"/>
          <w:tab w:val="clear" w:pos="540"/>
          <w:tab w:val="clear" w:pos="1080"/>
          <w:tab w:val="clear" w:pos="9060"/>
        </w:tabs>
      </w:pPr>
      <w:r>
        <w:rPr>
          <w:rFonts w:hint="eastAsia" w:hAnsi="仿宋_GB2312" w:cs="仿宋_GB2312"/>
        </w:rPr>
        <w:fldChar w:fldCharType="begin"/>
      </w:r>
      <w:r>
        <w:rPr>
          <w:rFonts w:hint="eastAsia" w:hAnsi="仿宋_GB2312" w:cs="仿宋_GB2312"/>
        </w:rPr>
        <w:instrText xml:space="preserve"> HYPERLINK \l _Toc8260 </w:instrText>
      </w:r>
      <w:r>
        <w:rPr>
          <w:rFonts w:hint="eastAsia" w:hAnsi="仿宋_GB2312" w:cs="仿宋_GB2312"/>
        </w:rPr>
        <w:fldChar w:fldCharType="separate"/>
      </w:r>
      <w:r>
        <w:rPr>
          <w:rFonts w:hint="eastAsia" w:ascii="仿宋" w:hAnsi="仿宋" w:eastAsia="仿宋"/>
          <w:szCs w:val="32"/>
        </w:rPr>
        <w:t>（二）移动电话用户</w:t>
      </w:r>
      <w:r>
        <w:tab/>
      </w:r>
      <w:r>
        <w:fldChar w:fldCharType="begin"/>
      </w:r>
      <w:r>
        <w:instrText xml:space="preserve"> PAGEREF _Toc8260 </w:instrText>
      </w:r>
      <w:r>
        <w:fldChar w:fldCharType="separate"/>
      </w:r>
      <w:r>
        <w:t>3</w:t>
      </w:r>
      <w:r>
        <w:fldChar w:fldCharType="end"/>
      </w:r>
      <w:r>
        <w:rPr>
          <w:rFonts w:hint="eastAsia" w:hAnsi="仿宋_GB2312" w:cs="仿宋_GB2312"/>
        </w:rPr>
        <w:fldChar w:fldCharType="end"/>
      </w:r>
    </w:p>
    <w:p>
      <w:pPr>
        <w:pStyle w:val="32"/>
        <w:tabs>
          <w:tab w:val="right" w:leader="dot" w:pos="9070"/>
          <w:tab w:val="clear" w:pos="540"/>
          <w:tab w:val="clear" w:pos="1080"/>
          <w:tab w:val="clear" w:pos="9060"/>
        </w:tabs>
      </w:pPr>
      <w:r>
        <w:rPr>
          <w:rFonts w:hint="eastAsia" w:hAnsi="仿宋_GB2312" w:cs="仿宋_GB2312"/>
        </w:rPr>
        <w:fldChar w:fldCharType="begin"/>
      </w:r>
      <w:r>
        <w:rPr>
          <w:rFonts w:hint="eastAsia" w:hAnsi="仿宋_GB2312" w:cs="仿宋_GB2312"/>
        </w:rPr>
        <w:instrText xml:space="preserve"> HYPERLINK \l _Toc13341 </w:instrText>
      </w:r>
      <w:r>
        <w:rPr>
          <w:rFonts w:hint="eastAsia" w:hAnsi="仿宋_GB2312" w:cs="仿宋_GB2312"/>
        </w:rPr>
        <w:fldChar w:fldCharType="separate"/>
      </w:r>
      <w:r>
        <w:rPr>
          <w:rFonts w:hint="eastAsia" w:ascii="仿宋" w:hAnsi="仿宋" w:eastAsia="仿宋" w:cs="仿宋_GB2312"/>
          <w:szCs w:val="32"/>
        </w:rPr>
        <w:t>（三）固定互联网宽带接入用户</w:t>
      </w:r>
      <w:r>
        <w:tab/>
      </w:r>
      <w:r>
        <w:fldChar w:fldCharType="begin"/>
      </w:r>
      <w:r>
        <w:instrText xml:space="preserve"> PAGEREF _Toc13341 </w:instrText>
      </w:r>
      <w:r>
        <w:fldChar w:fldCharType="separate"/>
      </w:r>
      <w:r>
        <w:t>4</w:t>
      </w:r>
      <w:r>
        <w:fldChar w:fldCharType="end"/>
      </w:r>
      <w:r>
        <w:rPr>
          <w:rFonts w:hint="eastAsia" w:hAnsi="仿宋_GB2312" w:cs="仿宋_GB2312"/>
        </w:rPr>
        <w:fldChar w:fldCharType="end"/>
      </w:r>
    </w:p>
    <w:p>
      <w:pPr>
        <w:pStyle w:val="32"/>
        <w:tabs>
          <w:tab w:val="right" w:leader="dot" w:pos="9070"/>
          <w:tab w:val="clear" w:pos="540"/>
          <w:tab w:val="clear" w:pos="1080"/>
          <w:tab w:val="clear" w:pos="9060"/>
        </w:tabs>
      </w:pPr>
      <w:r>
        <w:rPr>
          <w:rFonts w:hint="eastAsia" w:hAnsi="仿宋_GB2312" w:cs="仿宋_GB2312"/>
        </w:rPr>
        <w:fldChar w:fldCharType="begin"/>
      </w:r>
      <w:r>
        <w:rPr>
          <w:rFonts w:hint="eastAsia" w:hAnsi="仿宋_GB2312" w:cs="仿宋_GB2312"/>
        </w:rPr>
        <w:instrText xml:space="preserve"> HYPERLINK \l _Toc9476 </w:instrText>
      </w:r>
      <w:r>
        <w:rPr>
          <w:rFonts w:hint="eastAsia" w:hAnsi="仿宋_GB2312" w:cs="仿宋_GB2312"/>
        </w:rPr>
        <w:fldChar w:fldCharType="separate"/>
      </w:r>
      <w:r>
        <w:rPr>
          <w:rFonts w:hint="eastAsia" w:ascii="仿宋" w:hAnsi="仿宋" w:eastAsia="仿宋" w:cs="仿宋_GB2312"/>
          <w:szCs w:val="32"/>
        </w:rPr>
        <w:t>（四）物联网终端用户</w:t>
      </w:r>
      <w:r>
        <w:tab/>
      </w:r>
      <w:r>
        <w:fldChar w:fldCharType="begin"/>
      </w:r>
      <w:r>
        <w:instrText xml:space="preserve"> PAGEREF _Toc9476 </w:instrText>
      </w:r>
      <w:r>
        <w:fldChar w:fldCharType="separate"/>
      </w:r>
      <w:r>
        <w:t>5</w:t>
      </w:r>
      <w:r>
        <w:fldChar w:fldCharType="end"/>
      </w:r>
      <w:r>
        <w:rPr>
          <w:rFonts w:hint="eastAsia" w:hAnsi="仿宋_GB2312" w:cs="仿宋_GB2312"/>
        </w:rPr>
        <w:fldChar w:fldCharType="end"/>
      </w:r>
    </w:p>
    <w:p>
      <w:pPr>
        <w:pStyle w:val="27"/>
        <w:tabs>
          <w:tab w:val="right" w:leader="dot" w:pos="9070"/>
          <w:tab w:val="clear" w:pos="9060"/>
        </w:tabs>
      </w:pPr>
      <w:r>
        <w:rPr>
          <w:rFonts w:hint="eastAsia" w:hAnsi="仿宋_GB2312" w:cs="仿宋_GB2312"/>
        </w:rPr>
        <w:fldChar w:fldCharType="begin"/>
      </w:r>
      <w:r>
        <w:rPr>
          <w:rFonts w:hint="eastAsia" w:hAnsi="仿宋_GB2312" w:cs="仿宋_GB2312"/>
        </w:rPr>
        <w:instrText xml:space="preserve"> HYPERLINK \l _Toc29420 </w:instrText>
      </w:r>
      <w:r>
        <w:rPr>
          <w:rFonts w:hint="eastAsia" w:hAnsi="仿宋_GB2312" w:cs="仿宋_GB2312"/>
        </w:rPr>
        <w:fldChar w:fldCharType="separate"/>
      </w:r>
      <w:r>
        <w:rPr>
          <w:rFonts w:hint="eastAsia" w:ascii="宋体" w:hAnsi="宋体" w:cs="仿宋_GB2312"/>
        </w:rPr>
        <w:t>三、业务使用情况</w:t>
      </w:r>
      <w:r>
        <w:tab/>
      </w:r>
      <w:r>
        <w:fldChar w:fldCharType="begin"/>
      </w:r>
      <w:r>
        <w:instrText xml:space="preserve"> PAGEREF _Toc29420 </w:instrText>
      </w:r>
      <w:r>
        <w:fldChar w:fldCharType="separate"/>
      </w:r>
      <w:r>
        <w:t>5</w:t>
      </w:r>
      <w:r>
        <w:fldChar w:fldCharType="end"/>
      </w:r>
      <w:r>
        <w:rPr>
          <w:rFonts w:hint="eastAsia" w:hAnsi="仿宋_GB2312" w:cs="仿宋_GB2312"/>
        </w:rPr>
        <w:fldChar w:fldCharType="end"/>
      </w:r>
    </w:p>
    <w:p>
      <w:pPr>
        <w:pStyle w:val="32"/>
        <w:tabs>
          <w:tab w:val="right" w:leader="dot" w:pos="9070"/>
          <w:tab w:val="clear" w:pos="540"/>
          <w:tab w:val="clear" w:pos="1080"/>
          <w:tab w:val="clear" w:pos="9060"/>
        </w:tabs>
      </w:pPr>
      <w:r>
        <w:rPr>
          <w:rFonts w:hint="eastAsia" w:hAnsi="仿宋_GB2312" w:cs="仿宋_GB2312"/>
        </w:rPr>
        <w:fldChar w:fldCharType="begin"/>
      </w:r>
      <w:r>
        <w:rPr>
          <w:rFonts w:hint="eastAsia" w:hAnsi="仿宋_GB2312" w:cs="仿宋_GB2312"/>
        </w:rPr>
        <w:instrText xml:space="preserve"> HYPERLINK \l _Toc30089 </w:instrText>
      </w:r>
      <w:r>
        <w:rPr>
          <w:rFonts w:hint="eastAsia" w:hAnsi="仿宋_GB2312" w:cs="仿宋_GB2312"/>
        </w:rPr>
        <w:fldChar w:fldCharType="separate"/>
      </w:r>
      <w:r>
        <w:rPr>
          <w:rFonts w:hint="eastAsia" w:ascii="仿宋" w:hAnsi="仿宋" w:eastAsia="仿宋" w:cs="仿宋_GB2312"/>
          <w:szCs w:val="32"/>
        </w:rPr>
        <w:t>（一）语音业务</w:t>
      </w:r>
      <w:r>
        <w:tab/>
      </w:r>
      <w:r>
        <w:fldChar w:fldCharType="begin"/>
      </w:r>
      <w:r>
        <w:instrText xml:space="preserve"> PAGEREF _Toc30089 </w:instrText>
      </w:r>
      <w:r>
        <w:fldChar w:fldCharType="separate"/>
      </w:r>
      <w:r>
        <w:t>5</w:t>
      </w:r>
      <w:r>
        <w:fldChar w:fldCharType="end"/>
      </w:r>
      <w:r>
        <w:rPr>
          <w:rFonts w:hint="eastAsia" w:hAnsi="仿宋_GB2312" w:cs="仿宋_GB2312"/>
        </w:rPr>
        <w:fldChar w:fldCharType="end"/>
      </w:r>
    </w:p>
    <w:p>
      <w:pPr>
        <w:pStyle w:val="32"/>
        <w:tabs>
          <w:tab w:val="right" w:leader="dot" w:pos="9070"/>
          <w:tab w:val="clear" w:pos="540"/>
          <w:tab w:val="clear" w:pos="1080"/>
          <w:tab w:val="clear" w:pos="9060"/>
        </w:tabs>
      </w:pPr>
      <w:r>
        <w:rPr>
          <w:rFonts w:hint="eastAsia" w:hAnsi="仿宋_GB2312" w:cs="仿宋_GB2312"/>
        </w:rPr>
        <w:fldChar w:fldCharType="begin"/>
      </w:r>
      <w:r>
        <w:rPr>
          <w:rFonts w:hint="eastAsia" w:hAnsi="仿宋_GB2312" w:cs="仿宋_GB2312"/>
        </w:rPr>
        <w:instrText xml:space="preserve"> HYPERLINK \l _Toc32287 </w:instrText>
      </w:r>
      <w:r>
        <w:rPr>
          <w:rFonts w:hint="eastAsia" w:hAnsi="仿宋_GB2312" w:cs="仿宋_GB2312"/>
        </w:rPr>
        <w:fldChar w:fldCharType="separate"/>
      </w:r>
      <w:r>
        <w:rPr>
          <w:rFonts w:hint="eastAsia" w:ascii="仿宋" w:hAnsi="仿宋" w:eastAsia="仿宋"/>
          <w:szCs w:val="32"/>
        </w:rPr>
        <w:t>（二）互联网业务</w:t>
      </w:r>
      <w:r>
        <w:tab/>
      </w:r>
      <w:r>
        <w:fldChar w:fldCharType="begin"/>
      </w:r>
      <w:r>
        <w:instrText xml:space="preserve"> PAGEREF _Toc32287 </w:instrText>
      </w:r>
      <w:r>
        <w:fldChar w:fldCharType="separate"/>
      </w:r>
      <w:r>
        <w:t>6</w:t>
      </w:r>
      <w:r>
        <w:fldChar w:fldCharType="end"/>
      </w:r>
      <w:r>
        <w:rPr>
          <w:rFonts w:hint="eastAsia" w:hAnsi="仿宋_GB2312" w:cs="仿宋_GB2312"/>
        </w:rPr>
        <w:fldChar w:fldCharType="end"/>
      </w:r>
    </w:p>
    <w:p>
      <w:pPr>
        <w:pStyle w:val="32"/>
        <w:tabs>
          <w:tab w:val="right" w:leader="dot" w:pos="9070"/>
          <w:tab w:val="clear" w:pos="540"/>
          <w:tab w:val="clear" w:pos="1080"/>
          <w:tab w:val="clear" w:pos="9060"/>
        </w:tabs>
      </w:pPr>
      <w:r>
        <w:rPr>
          <w:rFonts w:hint="eastAsia" w:hAnsi="仿宋_GB2312" w:cs="仿宋_GB2312"/>
        </w:rPr>
        <w:fldChar w:fldCharType="begin"/>
      </w:r>
      <w:r>
        <w:rPr>
          <w:rFonts w:hint="eastAsia" w:hAnsi="仿宋_GB2312" w:cs="仿宋_GB2312"/>
        </w:rPr>
        <w:instrText xml:space="preserve"> HYPERLINK \l _Toc29386 </w:instrText>
      </w:r>
      <w:r>
        <w:rPr>
          <w:rFonts w:hint="eastAsia" w:hAnsi="仿宋_GB2312" w:cs="仿宋_GB2312"/>
        </w:rPr>
        <w:fldChar w:fldCharType="separate"/>
      </w:r>
      <w:r>
        <w:rPr>
          <w:rFonts w:hint="eastAsia" w:ascii="仿宋" w:hAnsi="仿宋" w:eastAsia="仿宋"/>
          <w:szCs w:val="32"/>
        </w:rPr>
        <w:t>（三）短信业务</w:t>
      </w:r>
      <w:r>
        <w:tab/>
      </w:r>
      <w:r>
        <w:fldChar w:fldCharType="begin"/>
      </w:r>
      <w:r>
        <w:instrText xml:space="preserve"> PAGEREF _Toc29386 </w:instrText>
      </w:r>
      <w:r>
        <w:fldChar w:fldCharType="separate"/>
      </w:r>
      <w:r>
        <w:t>7</w:t>
      </w:r>
      <w:r>
        <w:fldChar w:fldCharType="end"/>
      </w:r>
      <w:r>
        <w:rPr>
          <w:rFonts w:hint="eastAsia" w:hAnsi="仿宋_GB2312" w:cs="仿宋_GB2312"/>
        </w:rPr>
        <w:fldChar w:fldCharType="end"/>
      </w:r>
    </w:p>
    <w:p>
      <w:pPr>
        <w:pStyle w:val="27"/>
        <w:tabs>
          <w:tab w:val="right" w:leader="dot" w:pos="9070"/>
          <w:tab w:val="clear" w:pos="9060"/>
        </w:tabs>
      </w:pPr>
      <w:r>
        <w:rPr>
          <w:rFonts w:hint="eastAsia" w:hAnsi="仿宋_GB2312" w:cs="仿宋_GB2312"/>
        </w:rPr>
        <w:fldChar w:fldCharType="begin"/>
      </w:r>
      <w:r>
        <w:rPr>
          <w:rFonts w:hint="eastAsia" w:hAnsi="仿宋_GB2312" w:cs="仿宋_GB2312"/>
        </w:rPr>
        <w:instrText xml:space="preserve"> HYPERLINK \l _Toc27253 </w:instrText>
      </w:r>
      <w:r>
        <w:rPr>
          <w:rFonts w:hint="eastAsia" w:hAnsi="仿宋_GB2312" w:cs="仿宋_GB2312"/>
        </w:rPr>
        <w:fldChar w:fldCharType="separate"/>
      </w:r>
      <w:r>
        <w:rPr>
          <w:rFonts w:hint="eastAsia" w:ascii="宋体" w:hAnsi="宋体" w:cs="仿宋_GB2312"/>
        </w:rPr>
        <w:t>四、经济收益</w:t>
      </w:r>
      <w:r>
        <w:tab/>
      </w:r>
      <w:r>
        <w:fldChar w:fldCharType="begin"/>
      </w:r>
      <w:r>
        <w:instrText xml:space="preserve"> PAGEREF _Toc27253 </w:instrText>
      </w:r>
      <w:r>
        <w:fldChar w:fldCharType="separate"/>
      </w:r>
      <w:r>
        <w:t>7</w:t>
      </w:r>
      <w:r>
        <w:fldChar w:fldCharType="end"/>
      </w:r>
      <w:r>
        <w:rPr>
          <w:rFonts w:hint="eastAsia" w:hAnsi="仿宋_GB2312" w:cs="仿宋_GB2312"/>
        </w:rPr>
        <w:fldChar w:fldCharType="end"/>
      </w:r>
    </w:p>
    <w:p>
      <w:pPr>
        <w:pStyle w:val="27"/>
        <w:tabs>
          <w:tab w:val="right" w:leader="dot" w:pos="9070"/>
          <w:tab w:val="clear" w:pos="9060"/>
        </w:tabs>
      </w:pPr>
      <w:r>
        <w:rPr>
          <w:rFonts w:hint="eastAsia" w:hAnsi="仿宋_GB2312" w:cs="仿宋_GB2312"/>
        </w:rPr>
        <w:fldChar w:fldCharType="begin"/>
      </w:r>
      <w:r>
        <w:rPr>
          <w:rFonts w:hint="eastAsia" w:hAnsi="仿宋_GB2312" w:cs="仿宋_GB2312"/>
        </w:rPr>
        <w:instrText xml:space="preserve"> HYPERLINK \l _Toc16284 </w:instrText>
      </w:r>
      <w:r>
        <w:rPr>
          <w:rFonts w:hint="eastAsia" w:hAnsi="仿宋_GB2312" w:cs="仿宋_GB2312"/>
        </w:rPr>
        <w:fldChar w:fldCharType="separate"/>
      </w:r>
      <w:r>
        <w:rPr>
          <w:rFonts w:hint="eastAsia" w:ascii="宋体" w:hAnsi="宋体" w:cs="仿宋_GB2312"/>
        </w:rPr>
        <w:t>五、降费情况</w:t>
      </w:r>
      <w:r>
        <w:tab/>
      </w:r>
      <w:r>
        <w:fldChar w:fldCharType="begin"/>
      </w:r>
      <w:r>
        <w:instrText xml:space="preserve"> PAGEREF _Toc16284 </w:instrText>
      </w:r>
      <w:r>
        <w:fldChar w:fldCharType="separate"/>
      </w:r>
      <w:r>
        <w:t>9</w:t>
      </w:r>
      <w:r>
        <w:fldChar w:fldCharType="end"/>
      </w:r>
      <w:r>
        <w:rPr>
          <w:rFonts w:hint="eastAsia" w:hAnsi="仿宋_GB2312" w:cs="仿宋_GB2312"/>
        </w:rPr>
        <w:fldChar w:fldCharType="end"/>
      </w:r>
    </w:p>
    <w:p>
      <w:pPr>
        <w:pStyle w:val="27"/>
        <w:tabs>
          <w:tab w:val="right" w:leader="dot" w:pos="9070"/>
          <w:tab w:val="clear" w:pos="9060"/>
        </w:tabs>
      </w:pPr>
      <w:r>
        <w:rPr>
          <w:rFonts w:hint="eastAsia" w:hAnsi="仿宋_GB2312" w:cs="仿宋_GB2312"/>
        </w:rPr>
        <w:fldChar w:fldCharType="begin"/>
      </w:r>
      <w:r>
        <w:rPr>
          <w:rFonts w:hint="eastAsia" w:hAnsi="仿宋_GB2312" w:cs="仿宋_GB2312"/>
        </w:rPr>
        <w:instrText xml:space="preserve"> HYPERLINK \l _Toc5153 </w:instrText>
      </w:r>
      <w:r>
        <w:rPr>
          <w:rFonts w:hint="eastAsia" w:hAnsi="仿宋_GB2312" w:cs="仿宋_GB2312"/>
        </w:rPr>
        <w:fldChar w:fldCharType="separate"/>
      </w:r>
      <w:r>
        <w:rPr>
          <w:rFonts w:hint="eastAsia" w:ascii="宋体" w:hAnsi="宋体" w:cs="仿宋_GB2312"/>
        </w:rPr>
        <w:t>六、通信能力发展情况</w:t>
      </w:r>
      <w:r>
        <w:tab/>
      </w:r>
      <w:r>
        <w:fldChar w:fldCharType="begin"/>
      </w:r>
      <w:r>
        <w:instrText xml:space="preserve"> PAGEREF _Toc5153 </w:instrText>
      </w:r>
      <w:r>
        <w:fldChar w:fldCharType="separate"/>
      </w:r>
      <w:r>
        <w:t>9</w:t>
      </w:r>
      <w:r>
        <w:fldChar w:fldCharType="end"/>
      </w:r>
      <w:r>
        <w:rPr>
          <w:rFonts w:hint="eastAsia" w:hAnsi="仿宋_GB2312" w:cs="仿宋_GB2312"/>
        </w:rPr>
        <w:fldChar w:fldCharType="end"/>
      </w:r>
    </w:p>
    <w:p>
      <w:pPr>
        <w:pStyle w:val="27"/>
        <w:tabs>
          <w:tab w:val="right" w:leader="dot" w:pos="9070"/>
          <w:tab w:val="clear" w:pos="9060"/>
        </w:tabs>
      </w:pPr>
      <w:r>
        <w:rPr>
          <w:rFonts w:hint="eastAsia" w:hAnsi="仿宋_GB2312" w:cs="仿宋_GB2312"/>
        </w:rPr>
        <w:fldChar w:fldCharType="begin"/>
      </w:r>
      <w:r>
        <w:rPr>
          <w:rFonts w:hint="eastAsia" w:hAnsi="仿宋_GB2312" w:cs="仿宋_GB2312"/>
        </w:rPr>
        <w:instrText xml:space="preserve"> HYPERLINK \l _Toc16724 </w:instrText>
      </w:r>
      <w:r>
        <w:rPr>
          <w:rFonts w:hint="eastAsia" w:hAnsi="仿宋_GB2312" w:cs="仿宋_GB2312"/>
        </w:rPr>
        <w:fldChar w:fldCharType="separate"/>
      </w:r>
      <w:r>
        <w:rPr>
          <w:rFonts w:hint="eastAsia" w:ascii="宋体" w:hAnsi="宋体" w:cs="仿宋_GB2312"/>
        </w:rPr>
        <w:t>七、省内各市通信业务发展比较</w:t>
      </w:r>
      <w:r>
        <w:tab/>
      </w:r>
      <w:r>
        <w:fldChar w:fldCharType="begin"/>
      </w:r>
      <w:r>
        <w:instrText xml:space="preserve"> PAGEREF _Toc16724 </w:instrText>
      </w:r>
      <w:r>
        <w:fldChar w:fldCharType="separate"/>
      </w:r>
      <w:r>
        <w:t>10</w:t>
      </w:r>
      <w:r>
        <w:fldChar w:fldCharType="end"/>
      </w:r>
      <w:r>
        <w:rPr>
          <w:rFonts w:hint="eastAsia" w:hAnsi="仿宋_GB2312" w:cs="仿宋_GB2312"/>
        </w:rPr>
        <w:fldChar w:fldCharType="end"/>
      </w:r>
    </w:p>
    <w:p>
      <w:pPr>
        <w:pStyle w:val="27"/>
        <w:tabs>
          <w:tab w:val="right" w:leader="dot" w:pos="9070"/>
          <w:tab w:val="clear" w:pos="9060"/>
        </w:tabs>
      </w:pPr>
      <w:r>
        <w:rPr>
          <w:rFonts w:hint="eastAsia" w:hAnsi="仿宋_GB2312" w:cs="仿宋_GB2312"/>
        </w:rPr>
        <w:fldChar w:fldCharType="begin"/>
      </w:r>
      <w:r>
        <w:rPr>
          <w:rFonts w:hint="eastAsia" w:hAnsi="仿宋_GB2312" w:cs="仿宋_GB2312"/>
        </w:rPr>
        <w:instrText xml:space="preserve"> HYPERLINK \l _Toc1380 </w:instrText>
      </w:r>
      <w:r>
        <w:rPr>
          <w:rFonts w:hint="eastAsia" w:hAnsi="仿宋_GB2312" w:cs="仿宋_GB2312"/>
        </w:rPr>
        <w:fldChar w:fldCharType="separate"/>
      </w:r>
      <w:r>
        <w:rPr>
          <w:rFonts w:hint="eastAsia" w:ascii="宋体" w:hAnsi="宋体" w:cs="仿宋_GB2312"/>
          <w:lang w:eastAsia="zh-CN"/>
        </w:rPr>
        <w:t>八</w:t>
      </w:r>
      <w:r>
        <w:rPr>
          <w:rFonts w:hint="eastAsia" w:ascii="宋体" w:hAnsi="宋体" w:cs="仿宋_GB2312"/>
        </w:rPr>
        <w:t>、广电</w:t>
      </w:r>
      <w:r>
        <w:rPr>
          <w:rFonts w:hint="eastAsia" w:ascii="宋体" w:hAnsi="宋体" w:cs="仿宋_GB2312"/>
          <w:lang w:eastAsia="zh-CN"/>
        </w:rPr>
        <w:t>网络</w:t>
      </w:r>
      <w:r>
        <w:rPr>
          <w:rFonts w:hint="eastAsia" w:ascii="宋体" w:hAnsi="宋体" w:cs="仿宋_GB2312"/>
        </w:rPr>
        <w:t>数据</w:t>
      </w:r>
      <w:r>
        <w:tab/>
      </w:r>
      <w:r>
        <w:fldChar w:fldCharType="begin"/>
      </w:r>
      <w:r>
        <w:instrText xml:space="preserve"> PAGEREF _Toc1380 </w:instrText>
      </w:r>
      <w:r>
        <w:fldChar w:fldCharType="separate"/>
      </w:r>
      <w:r>
        <w:t>12</w:t>
      </w:r>
      <w:r>
        <w:fldChar w:fldCharType="end"/>
      </w:r>
      <w:r>
        <w:rPr>
          <w:rFonts w:hint="eastAsia" w:hAnsi="仿宋_GB2312" w:cs="仿宋_GB2312"/>
        </w:rPr>
        <w:fldChar w:fldCharType="end"/>
      </w:r>
    </w:p>
    <w:p>
      <w:pPr>
        <w:pStyle w:val="27"/>
        <w:rPr>
          <w:rFonts w:hAnsi="仿宋_GB2312" w:cs="仿宋_GB2312"/>
          <w:sz w:val="32"/>
          <w:szCs w:val="32"/>
        </w:rPr>
        <w:sectPr>
          <w:pgSz w:w="11906" w:h="16838"/>
          <w:pgMar w:top="1134" w:right="1418" w:bottom="1134" w:left="1418" w:header="680" w:footer="851" w:gutter="0"/>
          <w:pgNumType w:start="1"/>
          <w:cols w:space="720" w:num="1"/>
          <w:docGrid w:type="lines" w:linePitch="312" w:charSpace="0"/>
        </w:sectPr>
      </w:pPr>
      <w:r>
        <w:rPr>
          <w:rFonts w:hint="eastAsia" w:hAnsi="仿宋_GB2312" w:cs="仿宋_GB2312"/>
        </w:rPr>
        <w:fldChar w:fldCharType="end"/>
      </w:r>
    </w:p>
    <w:p>
      <w:pPr>
        <w:ind w:firstLine="723" w:firstLineChars="200"/>
        <w:rPr>
          <w:rFonts w:hint="eastAsia" w:ascii="仿宋" w:hAnsi="仿宋" w:eastAsia="黑体" w:cs="仿宋_GB2312"/>
          <w:b/>
          <w:sz w:val="36"/>
          <w:szCs w:val="36"/>
          <w:lang w:eastAsia="zh-CN"/>
        </w:rPr>
      </w:pPr>
      <w:bookmarkStart w:id="0" w:name="_Toc388513753"/>
      <w:r>
        <w:rPr>
          <w:rFonts w:hint="eastAsia" w:ascii="黑体" w:hAnsi="黑体" w:eastAsia="黑体" w:cs="黑体"/>
          <w:b/>
          <w:sz w:val="36"/>
          <w:szCs w:val="36"/>
        </w:rPr>
        <w:t>202</w:t>
      </w:r>
      <w:r>
        <w:rPr>
          <w:rFonts w:hint="eastAsia" w:ascii="黑体" w:hAnsi="黑体" w:eastAsia="黑体" w:cs="黑体"/>
          <w:b/>
          <w:sz w:val="36"/>
          <w:szCs w:val="36"/>
          <w:lang w:val="en-US" w:eastAsia="zh-CN"/>
        </w:rPr>
        <w:t>1</w:t>
      </w:r>
      <w:r>
        <w:rPr>
          <w:rFonts w:hint="eastAsia" w:ascii="黑体" w:hAnsi="黑体" w:eastAsia="黑体" w:cs="黑体"/>
          <w:b/>
          <w:sz w:val="36"/>
          <w:szCs w:val="36"/>
        </w:rPr>
        <w:t>年</w:t>
      </w:r>
      <w:r>
        <w:rPr>
          <w:rFonts w:hint="eastAsia" w:ascii="黑体" w:hAnsi="黑体" w:eastAsia="黑体" w:cs="黑体"/>
          <w:b/>
          <w:sz w:val="36"/>
          <w:szCs w:val="36"/>
          <w:lang w:val="en-US" w:eastAsia="zh-CN"/>
        </w:rPr>
        <w:t>3月份</w:t>
      </w:r>
      <w:r>
        <w:rPr>
          <w:rFonts w:hint="eastAsia" w:ascii="黑体" w:hAnsi="黑体" w:eastAsia="黑体" w:cs="黑体"/>
          <w:b/>
          <w:sz w:val="36"/>
          <w:szCs w:val="36"/>
        </w:rPr>
        <w:t>陕西省通信业</w:t>
      </w:r>
      <w:bookmarkEnd w:id="0"/>
      <w:r>
        <w:rPr>
          <w:rFonts w:hint="eastAsia" w:ascii="黑体" w:hAnsi="黑体" w:eastAsia="黑体" w:cs="黑体"/>
          <w:b/>
          <w:sz w:val="36"/>
          <w:szCs w:val="36"/>
        </w:rPr>
        <w:t>发展运行情况</w:t>
      </w:r>
      <w:r>
        <w:rPr>
          <w:rFonts w:hint="eastAsia" w:ascii="黑体" w:hAnsi="黑体" w:eastAsia="黑体" w:cs="黑体"/>
          <w:b/>
          <w:sz w:val="36"/>
          <w:szCs w:val="36"/>
          <w:lang w:eastAsia="zh-CN"/>
        </w:rPr>
        <w:t>分析</w:t>
      </w:r>
    </w:p>
    <w:p>
      <w:pPr>
        <w:pStyle w:val="2"/>
        <w:widowControl/>
        <w:tabs>
          <w:tab w:val="left" w:pos="6399"/>
        </w:tabs>
        <w:ind w:left="0" w:firstLine="0"/>
        <w:rPr>
          <w:rFonts w:ascii="宋体" w:hAnsi="宋体" w:cs="仿宋_GB2312"/>
        </w:rPr>
      </w:pPr>
      <w:bookmarkStart w:id="1" w:name="_Toc3580"/>
      <w:r>
        <w:rPr>
          <w:rFonts w:hint="eastAsia" w:ascii="宋体" w:hAnsi="宋体" w:cs="仿宋_GB2312"/>
        </w:rPr>
        <w:t>一、总体运行情况</w:t>
      </w:r>
      <w:bookmarkEnd w:id="1"/>
    </w:p>
    <w:p>
      <w:pPr>
        <w:ind w:firstLine="643" w:firstLineChars="200"/>
        <w:rPr>
          <w:rFonts w:hint="eastAsia" w:ascii="仿宋" w:hAnsi="仿宋" w:eastAsia="仿宋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_GB2312"/>
          <w:b/>
          <w:bCs/>
          <w:sz w:val="32"/>
          <w:szCs w:val="32"/>
          <w:highlight w:val="none"/>
          <w:lang w:eastAsia="zh-CN"/>
        </w:rPr>
        <w:t>电信业务总量增速加快。</w:t>
      </w:r>
      <w:r>
        <w:rPr>
          <w:rFonts w:hint="eastAsia" w:ascii="仿宋" w:hAnsi="仿宋" w:eastAsia="仿宋" w:cs="仿宋_GB2312"/>
          <w:sz w:val="32"/>
          <w:szCs w:val="32"/>
        </w:rPr>
        <w:t>202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_GB2312"/>
          <w:sz w:val="32"/>
          <w:szCs w:val="32"/>
        </w:rPr>
        <w:t>年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1-3</w:t>
      </w:r>
      <w:r>
        <w:rPr>
          <w:rFonts w:hint="eastAsia" w:ascii="仿宋" w:hAnsi="仿宋" w:eastAsia="仿宋" w:cs="仿宋_GB2312"/>
          <w:sz w:val="32"/>
          <w:szCs w:val="32"/>
        </w:rPr>
        <w:t>月，我省三家基础运营企业完成电信业务总量</w:t>
      </w:r>
      <w:r>
        <w:rPr>
          <w:rFonts w:hint="eastAsia" w:ascii="仿宋" w:hAnsi="仿宋" w:eastAsia="仿宋" w:cs="仿宋_GB2312"/>
          <w:sz w:val="32"/>
          <w:szCs w:val="32"/>
          <w:highlight w:val="none"/>
          <w:u w:val="none"/>
          <w:lang w:val="en-US" w:eastAsia="zh-CN"/>
        </w:rPr>
        <w:t>1162.2</w:t>
      </w:r>
      <w:r>
        <w:rPr>
          <w:rFonts w:hint="eastAsia" w:ascii="仿宋" w:hAnsi="仿宋" w:eastAsia="仿宋" w:cs="仿宋_GB2312"/>
          <w:sz w:val="32"/>
          <w:szCs w:val="32"/>
        </w:rPr>
        <w:t>亿元，同比增长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25.7</w:t>
      </w:r>
      <w:r>
        <w:rPr>
          <w:rFonts w:ascii="仿宋" w:hAnsi="仿宋" w:eastAsia="仿宋" w:cs="仿宋_GB2312"/>
          <w:sz w:val="32"/>
          <w:szCs w:val="32"/>
          <w:highlight w:val="none"/>
        </w:rPr>
        <w:t>%</w:t>
      </w:r>
      <w:r>
        <w:rPr>
          <w:rFonts w:hint="eastAsia" w:ascii="仿宋" w:hAnsi="仿宋" w:eastAsia="仿宋" w:cs="仿宋_GB2312"/>
          <w:sz w:val="32"/>
          <w:szCs w:val="32"/>
          <w:highlight w:val="none"/>
          <w:lang w:eastAsia="zh-CN"/>
        </w:rPr>
        <w:t>，增速较</w:t>
      </w:r>
      <w:r>
        <w:rPr>
          <w:rFonts w:hint="eastAsia" w:ascii="仿宋" w:hAnsi="仿宋" w:eastAsia="仿宋" w:cs="仿宋_GB2312"/>
          <w:sz w:val="32"/>
          <w:szCs w:val="32"/>
          <w:highlight w:val="none"/>
          <w:lang w:val="en-US" w:eastAsia="zh-CN"/>
        </w:rPr>
        <w:t>1-2月提高2.2个百分点。</w:t>
      </w:r>
    </w:p>
    <w:p>
      <w:pPr>
        <w:ind w:firstLine="643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b/>
          <w:bCs/>
          <w:sz w:val="32"/>
          <w:szCs w:val="32"/>
          <w:highlight w:val="none"/>
          <w:lang w:val="en-US" w:eastAsia="zh-CN"/>
        </w:rPr>
        <w:t>电信业务收入增速平稳。</w:t>
      </w:r>
      <w:r>
        <w:rPr>
          <w:rFonts w:hint="eastAsia" w:ascii="仿宋" w:hAnsi="仿宋" w:eastAsia="仿宋" w:cs="仿宋_GB2312"/>
          <w:sz w:val="32"/>
          <w:szCs w:val="32"/>
          <w:highlight w:val="none"/>
        </w:rPr>
        <w:t>202</w:t>
      </w:r>
      <w:r>
        <w:rPr>
          <w:rFonts w:hint="eastAsia" w:ascii="仿宋" w:hAnsi="仿宋" w:eastAsia="仿宋" w:cs="仿宋_GB2312"/>
          <w:sz w:val="32"/>
          <w:szCs w:val="32"/>
          <w:highlight w:val="none"/>
          <w:lang w:val="en-US" w:eastAsia="zh-CN"/>
        </w:rPr>
        <w:t>1</w:t>
      </w:r>
      <w:r>
        <w:rPr>
          <w:rFonts w:hint="eastAsia" w:ascii="仿宋" w:hAnsi="仿宋" w:eastAsia="仿宋" w:cs="仿宋_GB2312"/>
          <w:sz w:val="32"/>
          <w:szCs w:val="32"/>
          <w:highlight w:val="none"/>
        </w:rPr>
        <w:t>年</w:t>
      </w:r>
      <w:r>
        <w:rPr>
          <w:rFonts w:hint="eastAsia" w:ascii="仿宋" w:hAnsi="仿宋" w:eastAsia="仿宋" w:cs="仿宋_GB2312"/>
          <w:sz w:val="32"/>
          <w:szCs w:val="32"/>
          <w:highlight w:val="none"/>
          <w:lang w:val="en-US" w:eastAsia="zh-CN"/>
        </w:rPr>
        <w:t>1-3</w:t>
      </w:r>
      <w:r>
        <w:rPr>
          <w:rFonts w:hint="eastAsia" w:ascii="仿宋" w:hAnsi="仿宋" w:eastAsia="仿宋" w:cs="仿宋_GB2312"/>
          <w:sz w:val="32"/>
          <w:szCs w:val="32"/>
          <w:highlight w:val="none"/>
        </w:rPr>
        <w:t>月</w:t>
      </w:r>
      <w:r>
        <w:rPr>
          <w:rFonts w:hint="eastAsia" w:ascii="仿宋" w:hAnsi="仿宋" w:eastAsia="仿宋" w:cs="仿宋_GB2312"/>
          <w:b w:val="0"/>
          <w:bCs w:val="0"/>
          <w:sz w:val="32"/>
          <w:szCs w:val="32"/>
          <w:highlight w:val="none"/>
          <w:lang w:val="en-US" w:eastAsia="zh-CN"/>
        </w:rPr>
        <w:t>，</w:t>
      </w:r>
      <w:r>
        <w:rPr>
          <w:rFonts w:hint="eastAsia" w:ascii="仿宋" w:hAnsi="仿宋" w:eastAsia="仿宋" w:cs="仿宋_GB2312"/>
          <w:sz w:val="32"/>
          <w:szCs w:val="32"/>
        </w:rPr>
        <w:t>我省三家基础运营企业</w:t>
      </w:r>
      <w:r>
        <w:rPr>
          <w:rFonts w:hint="eastAsia" w:ascii="仿宋" w:hAnsi="仿宋" w:eastAsia="仿宋" w:cs="仿宋_GB2312"/>
          <w:b w:val="0"/>
          <w:bCs w:val="0"/>
          <w:sz w:val="32"/>
          <w:szCs w:val="32"/>
          <w:highlight w:val="none"/>
          <w:lang w:val="en-US" w:eastAsia="zh-CN"/>
        </w:rPr>
        <w:t>累计</w:t>
      </w:r>
      <w:r>
        <w:rPr>
          <w:rFonts w:hint="eastAsia" w:ascii="仿宋" w:hAnsi="仿宋" w:eastAsia="仿宋" w:cs="仿宋_GB2312"/>
          <w:sz w:val="32"/>
          <w:szCs w:val="32"/>
        </w:rPr>
        <w:t>实现电信业务收入</w:t>
      </w:r>
      <w:r>
        <w:rPr>
          <w:rFonts w:hint="eastAsia" w:ascii="仿宋" w:hAnsi="仿宋" w:eastAsia="仿宋" w:cs="仿宋_GB2312"/>
          <w:sz w:val="32"/>
          <w:szCs w:val="32"/>
          <w:highlight w:val="none"/>
          <w:lang w:val="en-US" w:eastAsia="zh-CN"/>
        </w:rPr>
        <w:t>96.2</w:t>
      </w:r>
      <w:r>
        <w:rPr>
          <w:rFonts w:hint="eastAsia" w:ascii="仿宋" w:hAnsi="仿宋" w:eastAsia="仿宋" w:cs="仿宋_GB2312"/>
          <w:sz w:val="32"/>
          <w:szCs w:val="32"/>
        </w:rPr>
        <w:t>亿元，</w:t>
      </w:r>
      <w:r>
        <w:rPr>
          <w:rFonts w:hint="eastAsia" w:ascii="仿宋" w:hAnsi="仿宋" w:eastAsia="仿宋" w:cs="仿宋_GB2312"/>
          <w:sz w:val="32"/>
          <w:szCs w:val="32"/>
          <w:highlight w:val="none"/>
        </w:rPr>
        <w:t>同比增长</w:t>
      </w:r>
      <w:r>
        <w:rPr>
          <w:rFonts w:hint="eastAsia" w:ascii="仿宋" w:hAnsi="仿宋" w:eastAsia="仿宋" w:cs="仿宋_GB2312"/>
          <w:sz w:val="32"/>
          <w:szCs w:val="32"/>
          <w:highlight w:val="none"/>
          <w:lang w:val="en-US" w:eastAsia="zh-CN"/>
        </w:rPr>
        <w:t>8.8</w:t>
      </w:r>
      <w:r>
        <w:rPr>
          <w:rFonts w:ascii="仿宋" w:hAnsi="仿宋" w:eastAsia="仿宋" w:cs="仿宋_GB2312"/>
          <w:sz w:val="32"/>
          <w:szCs w:val="32"/>
          <w:highlight w:val="none"/>
        </w:rPr>
        <w:t>%</w:t>
      </w:r>
      <w:r>
        <w:rPr>
          <w:rFonts w:hint="eastAsia" w:ascii="仿宋" w:hAnsi="仿宋" w:eastAsia="仿宋" w:cs="仿宋_GB2312"/>
          <w:sz w:val="32"/>
          <w:szCs w:val="32"/>
          <w:highlight w:val="none"/>
          <w:lang w:eastAsia="zh-CN"/>
        </w:rPr>
        <w:t>，增速较去年</w:t>
      </w:r>
      <w:r>
        <w:rPr>
          <w:rFonts w:hint="eastAsia" w:ascii="仿宋" w:hAnsi="仿宋" w:eastAsia="仿宋" w:cs="仿宋_GB2312"/>
          <w:sz w:val="32"/>
          <w:szCs w:val="32"/>
          <w:highlight w:val="none"/>
          <w:lang w:val="en-US" w:eastAsia="zh-CN"/>
        </w:rPr>
        <w:t>同期提高5.2个百分点，跟1-2月持平</w:t>
      </w:r>
      <w:r>
        <w:rPr>
          <w:rFonts w:hint="eastAsia" w:ascii="仿宋" w:hAnsi="仿宋" w:eastAsia="仿宋" w:cs="仿宋_GB2312"/>
          <w:sz w:val="32"/>
          <w:szCs w:val="32"/>
          <w:lang w:eastAsia="zh-CN"/>
        </w:rPr>
        <w:t>；</w:t>
      </w:r>
      <w:r>
        <w:rPr>
          <w:rFonts w:hint="eastAsia" w:ascii="仿宋" w:hAnsi="仿宋" w:eastAsia="仿宋" w:cs="仿宋_GB2312"/>
          <w:sz w:val="32"/>
          <w:szCs w:val="32"/>
        </w:rPr>
        <w:t>其中，完成移动通信业务收入</w:t>
      </w:r>
      <w:r>
        <w:rPr>
          <w:rFonts w:hint="eastAsia" w:ascii="仿宋" w:hAnsi="仿宋" w:eastAsia="仿宋" w:cs="仿宋_GB2312"/>
          <w:sz w:val="32"/>
          <w:szCs w:val="32"/>
          <w:highlight w:val="none"/>
          <w:lang w:val="en-US" w:eastAsia="zh-CN"/>
        </w:rPr>
        <w:t>66.3</w:t>
      </w:r>
      <w:r>
        <w:rPr>
          <w:rFonts w:hint="eastAsia" w:ascii="仿宋" w:hAnsi="仿宋" w:eastAsia="仿宋" w:cs="仿宋_GB2312"/>
          <w:sz w:val="32"/>
          <w:szCs w:val="32"/>
          <w:highlight w:val="none"/>
        </w:rPr>
        <w:t>亿</w:t>
      </w:r>
      <w:r>
        <w:rPr>
          <w:rFonts w:hint="eastAsia" w:ascii="仿宋" w:hAnsi="仿宋" w:eastAsia="仿宋" w:cs="仿宋_GB2312"/>
          <w:sz w:val="32"/>
          <w:szCs w:val="32"/>
        </w:rPr>
        <w:t>元，同比</w:t>
      </w:r>
      <w:r>
        <w:rPr>
          <w:rFonts w:hint="eastAsia" w:ascii="仿宋" w:hAnsi="仿宋" w:eastAsia="仿宋" w:cs="仿宋_GB2312"/>
          <w:sz w:val="32"/>
          <w:szCs w:val="32"/>
          <w:lang w:eastAsia="zh-CN"/>
        </w:rPr>
        <w:t>增长</w:t>
      </w:r>
      <w:r>
        <w:rPr>
          <w:rFonts w:hint="eastAsia" w:ascii="仿宋" w:hAnsi="仿宋" w:eastAsia="仿宋" w:cs="仿宋_GB2312"/>
          <w:sz w:val="32"/>
          <w:szCs w:val="32"/>
          <w:highlight w:val="none"/>
          <w:lang w:val="en-US" w:eastAsia="zh-CN"/>
        </w:rPr>
        <w:t>2.0</w:t>
      </w:r>
      <w:r>
        <w:rPr>
          <w:rFonts w:ascii="仿宋" w:hAnsi="仿宋" w:eastAsia="仿宋" w:cs="仿宋_GB2312"/>
          <w:sz w:val="32"/>
          <w:szCs w:val="32"/>
          <w:highlight w:val="none"/>
        </w:rPr>
        <w:t>%</w:t>
      </w:r>
      <w:r>
        <w:rPr>
          <w:rFonts w:hint="eastAsia" w:ascii="仿宋" w:hAnsi="仿宋" w:eastAsia="仿宋" w:cs="仿宋_GB2312"/>
          <w:sz w:val="32"/>
          <w:szCs w:val="32"/>
        </w:rPr>
        <w:t>，</w:t>
      </w:r>
      <w:r>
        <w:rPr>
          <w:rFonts w:hint="eastAsia" w:ascii="仿宋" w:hAnsi="仿宋" w:eastAsia="仿宋" w:cs="仿宋_GB2312"/>
          <w:sz w:val="32"/>
          <w:szCs w:val="32"/>
          <w:highlight w:val="none"/>
          <w:lang w:eastAsia="zh-CN"/>
        </w:rPr>
        <w:t>增速较去年</w:t>
      </w:r>
      <w:r>
        <w:rPr>
          <w:rFonts w:hint="eastAsia" w:ascii="仿宋" w:hAnsi="仿宋" w:eastAsia="仿宋" w:cs="仿宋_GB2312"/>
          <w:sz w:val="32"/>
          <w:szCs w:val="32"/>
          <w:highlight w:val="none"/>
          <w:lang w:val="en-US" w:eastAsia="zh-CN"/>
        </w:rPr>
        <w:t>同期提高0.2个百分点，较1-2月提高1.6个百分点</w:t>
      </w:r>
      <w:r>
        <w:rPr>
          <w:rFonts w:hint="eastAsia" w:ascii="仿宋" w:hAnsi="仿宋" w:eastAsia="仿宋" w:cs="仿宋_GB2312"/>
          <w:sz w:val="32"/>
          <w:szCs w:val="32"/>
          <w:lang w:eastAsia="zh-CN"/>
        </w:rPr>
        <w:t>；</w:t>
      </w:r>
      <w:r>
        <w:rPr>
          <w:rFonts w:hint="eastAsia" w:ascii="仿宋" w:hAnsi="仿宋" w:eastAsia="仿宋" w:cs="仿宋_GB2312"/>
          <w:sz w:val="32"/>
          <w:szCs w:val="32"/>
        </w:rPr>
        <w:t>移动通信业务收入占电信业务收入的</w:t>
      </w:r>
      <w:r>
        <w:rPr>
          <w:rFonts w:hint="eastAsia" w:ascii="仿宋" w:hAnsi="仿宋" w:eastAsia="仿宋" w:cs="仿宋_GB2312"/>
          <w:sz w:val="32"/>
          <w:szCs w:val="32"/>
          <w:highlight w:val="none"/>
          <w:lang w:val="en-US" w:eastAsia="zh-CN"/>
        </w:rPr>
        <w:t>68.9</w:t>
      </w:r>
      <w:r>
        <w:rPr>
          <w:rFonts w:ascii="仿宋" w:hAnsi="仿宋" w:eastAsia="仿宋" w:cs="仿宋_GB2312"/>
          <w:sz w:val="32"/>
          <w:szCs w:val="32"/>
          <w:highlight w:val="none"/>
        </w:rPr>
        <w:t>%</w:t>
      </w:r>
      <w:r>
        <w:rPr>
          <w:rFonts w:hint="eastAsia" w:ascii="仿宋" w:hAnsi="仿宋" w:eastAsia="仿宋" w:cs="仿宋_GB2312"/>
          <w:sz w:val="32"/>
          <w:szCs w:val="32"/>
          <w:lang w:eastAsia="zh-CN"/>
        </w:rPr>
        <w:t>；</w:t>
      </w:r>
      <w:r>
        <w:rPr>
          <w:rFonts w:hint="eastAsia" w:ascii="仿宋" w:hAnsi="仿宋" w:eastAsia="仿宋" w:cs="仿宋_GB2312"/>
          <w:sz w:val="32"/>
          <w:szCs w:val="32"/>
        </w:rPr>
        <w:t>固定通信业务收入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29.9亿元，</w:t>
      </w:r>
      <w:r>
        <w:rPr>
          <w:rFonts w:hint="eastAsia" w:ascii="仿宋" w:hAnsi="仿宋" w:eastAsia="仿宋" w:cs="仿宋_GB2312"/>
          <w:sz w:val="32"/>
          <w:szCs w:val="32"/>
        </w:rPr>
        <w:t>同比增长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27.9</w:t>
      </w:r>
      <w:r>
        <w:rPr>
          <w:rFonts w:ascii="仿宋" w:hAnsi="仿宋" w:eastAsia="仿宋" w:cs="仿宋_GB2312"/>
          <w:sz w:val="32"/>
          <w:szCs w:val="32"/>
        </w:rPr>
        <w:t>%</w:t>
      </w:r>
      <w:r>
        <w:rPr>
          <w:rFonts w:hint="eastAsia" w:ascii="仿宋" w:hAnsi="仿宋" w:eastAsia="仿宋" w:cs="仿宋_GB2312"/>
          <w:sz w:val="32"/>
          <w:szCs w:val="32"/>
          <w:lang w:eastAsia="zh-CN"/>
        </w:rPr>
        <w:t>，增速较去年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同期提高19.0个百分点</w:t>
      </w:r>
      <w:r>
        <w:rPr>
          <w:rFonts w:hint="eastAsia" w:ascii="仿宋" w:hAnsi="仿宋" w:eastAsia="仿宋" w:cs="仿宋_GB2312"/>
          <w:sz w:val="32"/>
          <w:szCs w:val="32"/>
        </w:rPr>
        <w:t>。</w:t>
      </w:r>
    </w:p>
    <w:p>
      <w:pPr>
        <w:ind w:firstLine="643" w:firstLineChars="200"/>
        <w:rPr>
          <w:rFonts w:hint="eastAsia" w:ascii="仿宋" w:hAnsi="仿宋" w:eastAsia="仿宋" w:cs="仿宋_GB2312"/>
          <w:sz w:val="32"/>
          <w:szCs w:val="32"/>
          <w:lang w:eastAsia="zh-CN"/>
        </w:rPr>
      </w:pPr>
      <w:r>
        <w:rPr>
          <w:rFonts w:hint="eastAsia" w:ascii="仿宋" w:hAnsi="仿宋" w:eastAsia="仿宋" w:cs="仿宋_GB2312"/>
          <w:b/>
          <w:bCs/>
          <w:sz w:val="32"/>
          <w:szCs w:val="32"/>
          <w:highlight w:val="none"/>
        </w:rPr>
        <w:t>固定互联网宽带接入用户</w:t>
      </w:r>
      <w:r>
        <w:rPr>
          <w:rFonts w:hint="eastAsia" w:ascii="仿宋" w:hAnsi="仿宋" w:eastAsia="仿宋" w:cs="仿宋_GB2312"/>
          <w:b/>
          <w:bCs/>
          <w:sz w:val="32"/>
          <w:szCs w:val="32"/>
          <w:highlight w:val="none"/>
          <w:lang w:eastAsia="zh-CN"/>
        </w:rPr>
        <w:t>数和</w:t>
      </w:r>
      <w:r>
        <w:rPr>
          <w:rFonts w:ascii="仿宋" w:hAnsi="仿宋" w:eastAsia="仿宋" w:cs="仿宋_GB2312"/>
          <w:b/>
          <w:bCs/>
          <w:sz w:val="32"/>
          <w:szCs w:val="32"/>
          <w:highlight w:val="none"/>
        </w:rPr>
        <w:t>IPTV</w:t>
      </w:r>
      <w:r>
        <w:rPr>
          <w:rFonts w:hint="eastAsia" w:ascii="仿宋" w:hAnsi="仿宋" w:eastAsia="仿宋" w:cs="仿宋_GB2312"/>
          <w:b/>
          <w:bCs/>
          <w:sz w:val="32"/>
          <w:szCs w:val="32"/>
          <w:highlight w:val="none"/>
        </w:rPr>
        <w:t>用户数</w:t>
      </w:r>
      <w:r>
        <w:rPr>
          <w:rFonts w:hint="eastAsia" w:ascii="仿宋" w:hAnsi="仿宋" w:eastAsia="仿宋" w:cs="仿宋_GB2312"/>
          <w:b/>
          <w:bCs/>
          <w:sz w:val="32"/>
          <w:szCs w:val="32"/>
          <w:highlight w:val="none"/>
          <w:lang w:eastAsia="zh-CN"/>
        </w:rPr>
        <w:t>均较去年底持续增加。</w:t>
      </w:r>
      <w:r>
        <w:rPr>
          <w:rFonts w:hint="eastAsia" w:ascii="仿宋" w:hAnsi="仿宋" w:eastAsia="仿宋" w:cs="仿宋_GB2312"/>
          <w:sz w:val="32"/>
          <w:szCs w:val="32"/>
        </w:rPr>
        <w:t>截至202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_GB2312"/>
          <w:sz w:val="32"/>
          <w:szCs w:val="32"/>
        </w:rPr>
        <w:t>年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_GB2312"/>
          <w:sz w:val="32"/>
          <w:szCs w:val="32"/>
        </w:rPr>
        <w:t>月底，全省移动电话用户总数达到</w:t>
      </w:r>
      <w:r>
        <w:rPr>
          <w:rFonts w:ascii="仿宋" w:hAnsi="仿宋" w:eastAsia="仿宋" w:cs="仿宋_GB2312"/>
          <w:sz w:val="32"/>
          <w:szCs w:val="32"/>
        </w:rPr>
        <w:t>4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540.5</w:t>
      </w:r>
      <w:r>
        <w:rPr>
          <w:rFonts w:hint="eastAsia" w:ascii="仿宋" w:hAnsi="仿宋" w:eastAsia="仿宋" w:cs="仿宋_GB2312"/>
          <w:sz w:val="32"/>
          <w:szCs w:val="32"/>
        </w:rPr>
        <w:t>万户，</w:t>
      </w:r>
      <w:r>
        <w:rPr>
          <w:rFonts w:hint="eastAsia" w:ascii="仿宋" w:hAnsi="仿宋" w:eastAsia="仿宋" w:cs="仿宋_GB2312"/>
          <w:sz w:val="32"/>
          <w:szCs w:val="32"/>
          <w:highlight w:val="none"/>
          <w:lang w:eastAsia="zh-CN"/>
        </w:rPr>
        <w:t>比去年底减少</w:t>
      </w:r>
      <w:r>
        <w:rPr>
          <w:rFonts w:hint="eastAsia" w:ascii="仿宋" w:hAnsi="仿宋" w:eastAsia="仿宋" w:cs="仿宋_GB2312"/>
          <w:sz w:val="32"/>
          <w:szCs w:val="32"/>
          <w:highlight w:val="none"/>
          <w:lang w:val="en-US" w:eastAsia="zh-CN"/>
        </w:rPr>
        <w:t>49.2万户</w:t>
      </w:r>
      <w:r>
        <w:rPr>
          <w:rFonts w:hint="eastAsia" w:ascii="仿宋" w:hAnsi="仿宋" w:eastAsia="仿宋" w:cs="仿宋_GB2312"/>
          <w:sz w:val="32"/>
          <w:szCs w:val="32"/>
          <w:highlight w:val="none"/>
        </w:rPr>
        <w:t>；</w:t>
      </w:r>
      <w:r>
        <w:rPr>
          <w:rFonts w:hint="eastAsia" w:ascii="仿宋" w:hAnsi="仿宋" w:eastAsia="仿宋" w:cs="仿宋_GB2312"/>
          <w:sz w:val="32"/>
          <w:szCs w:val="32"/>
        </w:rPr>
        <w:t>其中，</w:t>
      </w:r>
      <w:r>
        <w:rPr>
          <w:rFonts w:ascii="仿宋" w:hAnsi="仿宋" w:eastAsia="仿宋" w:cs="仿宋_GB2312"/>
          <w:sz w:val="32"/>
          <w:szCs w:val="32"/>
        </w:rPr>
        <w:t>4G</w:t>
      </w:r>
      <w:r>
        <w:rPr>
          <w:rFonts w:hint="eastAsia" w:ascii="仿宋" w:hAnsi="仿宋" w:eastAsia="仿宋" w:cs="仿宋_GB2312"/>
          <w:sz w:val="32"/>
          <w:szCs w:val="32"/>
        </w:rPr>
        <w:t>移动电话用户数为</w:t>
      </w:r>
      <w:r>
        <w:rPr>
          <w:rFonts w:ascii="仿宋" w:hAnsi="仿宋" w:eastAsia="仿宋" w:cs="仿宋_GB2312"/>
          <w:sz w:val="32"/>
          <w:szCs w:val="32"/>
          <w:highlight w:val="none"/>
        </w:rPr>
        <w:t>3</w:t>
      </w:r>
      <w:r>
        <w:rPr>
          <w:rFonts w:hint="eastAsia" w:ascii="仿宋" w:hAnsi="仿宋" w:eastAsia="仿宋" w:cs="仿宋_GB2312"/>
          <w:sz w:val="32"/>
          <w:szCs w:val="32"/>
          <w:highlight w:val="none"/>
          <w:lang w:val="en-US" w:eastAsia="zh-CN"/>
        </w:rPr>
        <w:t>382.7</w:t>
      </w:r>
      <w:r>
        <w:rPr>
          <w:rFonts w:hint="eastAsia" w:ascii="仿宋" w:hAnsi="仿宋" w:eastAsia="仿宋" w:cs="仿宋_GB2312"/>
          <w:sz w:val="32"/>
          <w:szCs w:val="32"/>
        </w:rPr>
        <w:t>万户，占移动电话用户总数的</w:t>
      </w:r>
      <w:r>
        <w:rPr>
          <w:rFonts w:hint="eastAsia" w:ascii="仿宋" w:hAnsi="仿宋" w:eastAsia="仿宋" w:cs="仿宋_GB2312"/>
          <w:sz w:val="32"/>
          <w:szCs w:val="32"/>
          <w:highlight w:val="none"/>
          <w:lang w:val="en-US" w:eastAsia="zh-CN"/>
        </w:rPr>
        <w:t>74.5</w:t>
      </w:r>
      <w:r>
        <w:rPr>
          <w:rFonts w:ascii="仿宋" w:hAnsi="仿宋" w:eastAsia="仿宋" w:cs="仿宋_GB2312"/>
          <w:sz w:val="32"/>
          <w:szCs w:val="32"/>
          <w:highlight w:val="none"/>
        </w:rPr>
        <w:t>%</w:t>
      </w:r>
      <w:r>
        <w:rPr>
          <w:rFonts w:hint="eastAsia" w:ascii="仿宋" w:hAnsi="仿宋" w:eastAsia="仿宋" w:cs="仿宋_GB2312"/>
          <w:sz w:val="32"/>
          <w:szCs w:val="32"/>
        </w:rPr>
        <w:t>。固定互联网宽带接入用户数达到</w:t>
      </w:r>
      <w:r>
        <w:rPr>
          <w:rFonts w:ascii="仿宋" w:hAnsi="仿宋" w:eastAsia="仿宋" w:cs="仿宋_GB2312"/>
          <w:sz w:val="32"/>
          <w:szCs w:val="32"/>
          <w:highlight w:val="none"/>
        </w:rPr>
        <w:t>1</w:t>
      </w:r>
      <w:r>
        <w:rPr>
          <w:rFonts w:hint="eastAsia" w:ascii="仿宋" w:hAnsi="仿宋" w:eastAsia="仿宋" w:cs="仿宋_GB2312"/>
          <w:sz w:val="32"/>
          <w:szCs w:val="32"/>
          <w:highlight w:val="none"/>
          <w:lang w:val="en-US" w:eastAsia="zh-CN"/>
        </w:rPr>
        <w:t>389.8</w:t>
      </w:r>
      <w:r>
        <w:rPr>
          <w:rFonts w:hint="eastAsia" w:ascii="仿宋" w:hAnsi="仿宋" w:eastAsia="仿宋" w:cs="仿宋_GB2312"/>
          <w:sz w:val="32"/>
          <w:szCs w:val="32"/>
          <w:highlight w:val="none"/>
        </w:rPr>
        <w:t>万户，较去年底净增</w:t>
      </w:r>
      <w:r>
        <w:rPr>
          <w:rFonts w:hint="eastAsia" w:ascii="仿宋" w:hAnsi="仿宋" w:eastAsia="仿宋" w:cs="仿宋_GB2312"/>
          <w:sz w:val="32"/>
          <w:szCs w:val="32"/>
          <w:highlight w:val="none"/>
          <w:lang w:val="en-US" w:eastAsia="zh-CN"/>
        </w:rPr>
        <w:t>20.8</w:t>
      </w:r>
      <w:r>
        <w:rPr>
          <w:rFonts w:hint="eastAsia" w:ascii="仿宋" w:hAnsi="仿宋" w:eastAsia="仿宋" w:cs="仿宋_GB2312"/>
          <w:sz w:val="32"/>
          <w:szCs w:val="32"/>
        </w:rPr>
        <w:t>万户。</w:t>
      </w:r>
      <w:r>
        <w:rPr>
          <w:rFonts w:ascii="仿宋" w:hAnsi="仿宋" w:eastAsia="仿宋" w:cs="仿宋_GB2312"/>
          <w:sz w:val="32"/>
          <w:szCs w:val="32"/>
        </w:rPr>
        <w:t>IPTV</w:t>
      </w:r>
      <w:r>
        <w:rPr>
          <w:rFonts w:hint="eastAsia" w:ascii="仿宋" w:hAnsi="仿宋" w:eastAsia="仿宋" w:cs="仿宋_GB2312"/>
          <w:sz w:val="32"/>
          <w:szCs w:val="32"/>
        </w:rPr>
        <w:t>用户数达到了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1029.8</w:t>
      </w:r>
      <w:r>
        <w:rPr>
          <w:rFonts w:hint="eastAsia" w:ascii="仿宋" w:hAnsi="仿宋" w:eastAsia="仿宋" w:cs="仿宋_GB2312"/>
          <w:sz w:val="32"/>
          <w:szCs w:val="32"/>
        </w:rPr>
        <w:t>万户,比去年底净增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35.7</w:t>
      </w:r>
      <w:r>
        <w:rPr>
          <w:rFonts w:hint="eastAsia" w:ascii="仿宋" w:hAnsi="仿宋" w:eastAsia="仿宋" w:cs="仿宋_GB2312"/>
          <w:sz w:val="32"/>
          <w:szCs w:val="32"/>
        </w:rPr>
        <w:t>万户。</w:t>
      </w:r>
    </w:p>
    <w:p>
      <w:pPr>
        <w:ind w:firstLine="643" w:firstLineChars="200"/>
        <w:rPr>
          <w:rFonts w:hint="eastAsia" w:ascii="仿宋" w:hAnsi="仿宋" w:eastAsia="仿宋" w:cs="仿宋_GB2312"/>
          <w:sz w:val="32"/>
          <w:szCs w:val="32"/>
          <w:highlight w:val="none"/>
        </w:rPr>
      </w:pPr>
      <w:r>
        <w:rPr>
          <w:rFonts w:hint="eastAsia" w:ascii="仿宋" w:hAnsi="仿宋" w:eastAsia="仿宋" w:cs="仿宋_GB2312"/>
          <w:b/>
          <w:bCs/>
          <w:sz w:val="32"/>
          <w:szCs w:val="32"/>
          <w:highlight w:val="none"/>
          <w:lang w:eastAsia="zh-CN"/>
        </w:rPr>
        <w:t>千</w:t>
      </w:r>
      <w:r>
        <w:rPr>
          <w:rFonts w:hint="eastAsia" w:ascii="仿宋" w:hAnsi="仿宋" w:eastAsia="仿宋" w:cs="仿宋_GB2312"/>
          <w:b/>
          <w:bCs/>
          <w:sz w:val="32"/>
          <w:szCs w:val="32"/>
          <w:highlight w:val="none"/>
        </w:rPr>
        <w:t>兆以上</w:t>
      </w:r>
      <w:r>
        <w:rPr>
          <w:rFonts w:hint="eastAsia" w:ascii="仿宋" w:hAnsi="仿宋" w:eastAsia="仿宋" w:cs="仿宋_GB2312"/>
          <w:b/>
          <w:bCs/>
          <w:sz w:val="32"/>
          <w:szCs w:val="32"/>
          <w:highlight w:val="none"/>
          <w:lang w:eastAsia="zh-CN"/>
        </w:rPr>
        <w:t>固定互联网</w:t>
      </w:r>
      <w:r>
        <w:rPr>
          <w:rFonts w:hint="eastAsia" w:ascii="仿宋" w:hAnsi="仿宋" w:eastAsia="仿宋" w:cs="仿宋_GB2312"/>
          <w:b/>
          <w:bCs/>
          <w:sz w:val="32"/>
          <w:szCs w:val="32"/>
          <w:highlight w:val="none"/>
        </w:rPr>
        <w:t>宽带</w:t>
      </w:r>
      <w:r>
        <w:rPr>
          <w:rFonts w:hint="eastAsia" w:ascii="仿宋" w:hAnsi="仿宋" w:eastAsia="仿宋" w:cs="仿宋_GB2312"/>
          <w:b/>
          <w:bCs/>
          <w:sz w:val="32"/>
          <w:szCs w:val="32"/>
          <w:highlight w:val="none"/>
          <w:lang w:eastAsia="zh-CN"/>
        </w:rPr>
        <w:t>接入</w:t>
      </w:r>
      <w:r>
        <w:rPr>
          <w:rFonts w:hint="eastAsia" w:ascii="仿宋" w:hAnsi="仿宋" w:eastAsia="仿宋" w:cs="仿宋_GB2312"/>
          <w:b/>
          <w:bCs/>
          <w:sz w:val="32"/>
          <w:szCs w:val="32"/>
          <w:highlight w:val="none"/>
        </w:rPr>
        <w:t>用户数占比</w:t>
      </w:r>
      <w:r>
        <w:rPr>
          <w:rFonts w:hint="eastAsia" w:ascii="仿宋" w:hAnsi="仿宋" w:eastAsia="仿宋" w:cs="仿宋_GB2312"/>
          <w:b/>
          <w:bCs/>
          <w:sz w:val="32"/>
          <w:szCs w:val="32"/>
          <w:highlight w:val="none"/>
          <w:lang w:eastAsia="zh-CN"/>
        </w:rPr>
        <w:t>持续提升</w:t>
      </w:r>
      <w:r>
        <w:rPr>
          <w:rFonts w:hint="eastAsia" w:ascii="仿宋" w:hAnsi="仿宋" w:eastAsia="仿宋" w:cs="仿宋_GB2312"/>
          <w:b/>
          <w:bCs/>
          <w:sz w:val="32"/>
          <w:szCs w:val="32"/>
          <w:highlight w:val="none"/>
        </w:rPr>
        <w:t>。</w:t>
      </w:r>
      <w:r>
        <w:rPr>
          <w:rFonts w:hint="eastAsia" w:ascii="仿宋" w:hAnsi="仿宋" w:eastAsia="仿宋" w:cs="仿宋_GB2312"/>
          <w:sz w:val="32"/>
          <w:szCs w:val="32"/>
          <w:highlight w:val="none"/>
        </w:rPr>
        <w:t>截至</w:t>
      </w:r>
      <w:r>
        <w:rPr>
          <w:rFonts w:hint="eastAsia" w:ascii="仿宋" w:hAnsi="仿宋" w:eastAsia="仿宋" w:cs="仿宋_GB2312"/>
          <w:sz w:val="32"/>
          <w:szCs w:val="32"/>
          <w:highlight w:val="none"/>
          <w:lang w:val="en-US" w:eastAsia="zh-CN"/>
        </w:rPr>
        <w:t>2021年3</w:t>
      </w:r>
      <w:r>
        <w:rPr>
          <w:rFonts w:hint="eastAsia" w:ascii="仿宋" w:hAnsi="仿宋" w:eastAsia="仿宋" w:cs="仿宋_GB2312"/>
          <w:sz w:val="32"/>
          <w:szCs w:val="32"/>
          <w:highlight w:val="none"/>
        </w:rPr>
        <w:t>月底，百兆以上</w:t>
      </w:r>
      <w:r>
        <w:rPr>
          <w:rFonts w:hint="eastAsia" w:ascii="仿宋" w:hAnsi="仿宋" w:eastAsia="仿宋" w:cs="仿宋_GB2312"/>
          <w:sz w:val="32"/>
          <w:szCs w:val="32"/>
          <w:highlight w:val="none"/>
          <w:lang w:eastAsia="zh-CN"/>
        </w:rPr>
        <w:t>固定互联网</w:t>
      </w:r>
      <w:r>
        <w:rPr>
          <w:rFonts w:hint="eastAsia" w:ascii="仿宋" w:hAnsi="仿宋" w:eastAsia="仿宋" w:cs="仿宋_GB2312"/>
          <w:sz w:val="32"/>
          <w:szCs w:val="32"/>
          <w:highlight w:val="none"/>
        </w:rPr>
        <w:t>宽带</w:t>
      </w:r>
      <w:r>
        <w:rPr>
          <w:rFonts w:hint="eastAsia" w:ascii="仿宋" w:hAnsi="仿宋" w:eastAsia="仿宋" w:cs="仿宋_GB2312"/>
          <w:sz w:val="32"/>
          <w:szCs w:val="32"/>
          <w:highlight w:val="none"/>
          <w:lang w:eastAsia="zh-CN"/>
        </w:rPr>
        <w:t>接入</w:t>
      </w:r>
      <w:r>
        <w:rPr>
          <w:rFonts w:hint="eastAsia" w:ascii="仿宋" w:hAnsi="仿宋" w:eastAsia="仿宋" w:cs="仿宋_GB2312"/>
          <w:sz w:val="32"/>
          <w:szCs w:val="32"/>
          <w:highlight w:val="none"/>
        </w:rPr>
        <w:t>用户数为1</w:t>
      </w:r>
      <w:r>
        <w:rPr>
          <w:rFonts w:hint="eastAsia" w:ascii="仿宋" w:hAnsi="仿宋" w:eastAsia="仿宋" w:cs="仿宋_GB2312"/>
          <w:sz w:val="32"/>
          <w:szCs w:val="32"/>
          <w:highlight w:val="none"/>
          <w:lang w:val="en-US" w:eastAsia="zh-CN"/>
        </w:rPr>
        <w:t>296.5</w:t>
      </w:r>
      <w:r>
        <w:rPr>
          <w:rFonts w:hint="eastAsia" w:ascii="仿宋" w:hAnsi="仿宋" w:eastAsia="仿宋" w:cs="仿宋_GB2312"/>
          <w:sz w:val="32"/>
          <w:szCs w:val="32"/>
          <w:highlight w:val="none"/>
        </w:rPr>
        <w:t>万户，占比为</w:t>
      </w:r>
      <w:r>
        <w:rPr>
          <w:rFonts w:hint="eastAsia" w:ascii="仿宋" w:hAnsi="仿宋" w:eastAsia="仿宋" w:cs="仿宋_GB2312"/>
          <w:sz w:val="32"/>
          <w:szCs w:val="32"/>
          <w:highlight w:val="none"/>
          <w:lang w:val="en-US" w:eastAsia="zh-CN"/>
        </w:rPr>
        <w:t>93.3</w:t>
      </w:r>
      <w:r>
        <w:rPr>
          <w:rFonts w:ascii="仿宋" w:hAnsi="仿宋" w:eastAsia="仿宋" w:cs="仿宋_GB2312"/>
          <w:sz w:val="32"/>
          <w:szCs w:val="32"/>
          <w:highlight w:val="none"/>
        </w:rPr>
        <w:t>%</w:t>
      </w:r>
      <w:r>
        <w:rPr>
          <w:rFonts w:hint="eastAsia" w:ascii="仿宋" w:hAnsi="仿宋" w:eastAsia="仿宋" w:cs="仿宋_GB2312"/>
          <w:sz w:val="32"/>
          <w:szCs w:val="32"/>
          <w:highlight w:val="none"/>
          <w:lang w:val="en-US" w:eastAsia="zh-CN"/>
        </w:rPr>
        <w:t>；</w:t>
      </w:r>
      <w:r>
        <w:rPr>
          <w:rFonts w:hint="eastAsia" w:ascii="仿宋" w:hAnsi="仿宋" w:eastAsia="仿宋" w:cs="仿宋_GB2312"/>
          <w:sz w:val="32"/>
          <w:szCs w:val="32"/>
          <w:highlight w:val="none"/>
        </w:rPr>
        <w:t>千兆以上宽带用户数为</w:t>
      </w:r>
      <w:r>
        <w:rPr>
          <w:rFonts w:hint="eastAsia" w:ascii="仿宋" w:hAnsi="仿宋" w:eastAsia="仿宋" w:cs="仿宋_GB2312"/>
          <w:sz w:val="32"/>
          <w:szCs w:val="32"/>
          <w:highlight w:val="none"/>
          <w:lang w:val="en-US" w:eastAsia="zh-CN"/>
        </w:rPr>
        <w:t>25.7</w:t>
      </w:r>
      <w:r>
        <w:rPr>
          <w:rFonts w:hint="eastAsia" w:ascii="仿宋" w:hAnsi="仿宋" w:eastAsia="仿宋" w:cs="仿宋_GB2312"/>
          <w:sz w:val="32"/>
          <w:szCs w:val="32"/>
          <w:highlight w:val="none"/>
        </w:rPr>
        <w:t>万户，</w:t>
      </w:r>
      <w:r>
        <w:rPr>
          <w:rFonts w:hint="eastAsia" w:ascii="仿宋" w:hAnsi="仿宋" w:eastAsia="仿宋" w:cs="仿宋_GB2312"/>
          <w:sz w:val="32"/>
          <w:szCs w:val="32"/>
          <w:highlight w:val="none"/>
          <w:lang w:eastAsia="zh-CN"/>
        </w:rPr>
        <w:t>比去年底增长</w:t>
      </w:r>
      <w:r>
        <w:rPr>
          <w:rFonts w:hint="eastAsia" w:ascii="仿宋" w:hAnsi="仿宋" w:eastAsia="仿宋" w:cs="仿宋_GB2312"/>
          <w:sz w:val="32"/>
          <w:szCs w:val="32"/>
          <w:highlight w:val="none"/>
          <w:lang w:val="en-US" w:eastAsia="zh-CN"/>
        </w:rPr>
        <w:t>18.4万户，</w:t>
      </w:r>
      <w:r>
        <w:rPr>
          <w:rFonts w:hint="eastAsia" w:ascii="仿宋" w:hAnsi="仿宋" w:eastAsia="仿宋" w:cs="仿宋_GB2312"/>
          <w:sz w:val="32"/>
          <w:szCs w:val="32"/>
          <w:highlight w:val="none"/>
        </w:rPr>
        <w:t>占比达到</w:t>
      </w:r>
      <w:r>
        <w:rPr>
          <w:rFonts w:hint="eastAsia" w:ascii="仿宋" w:hAnsi="仿宋" w:eastAsia="仿宋" w:cs="仿宋_GB2312"/>
          <w:sz w:val="32"/>
          <w:szCs w:val="32"/>
          <w:highlight w:val="none"/>
          <w:lang w:val="en-US" w:eastAsia="zh-CN"/>
        </w:rPr>
        <w:t>1.8</w:t>
      </w:r>
      <w:r>
        <w:rPr>
          <w:rFonts w:hint="eastAsia" w:ascii="仿宋" w:hAnsi="仿宋" w:eastAsia="仿宋" w:cs="仿宋_GB2312"/>
          <w:sz w:val="32"/>
          <w:szCs w:val="32"/>
          <w:highlight w:val="none"/>
        </w:rPr>
        <w:t>%</w:t>
      </w:r>
      <w:r>
        <w:rPr>
          <w:rFonts w:hint="eastAsia" w:ascii="仿宋" w:hAnsi="仿宋" w:eastAsia="仿宋" w:cs="仿宋_GB2312"/>
          <w:sz w:val="32"/>
          <w:szCs w:val="32"/>
          <w:highlight w:val="none"/>
          <w:lang w:eastAsia="zh-CN"/>
        </w:rPr>
        <w:t>，占比较去年底增加</w:t>
      </w:r>
      <w:r>
        <w:rPr>
          <w:rFonts w:hint="eastAsia" w:ascii="仿宋" w:hAnsi="仿宋" w:eastAsia="仿宋" w:cs="仿宋_GB2312"/>
          <w:sz w:val="32"/>
          <w:szCs w:val="32"/>
          <w:highlight w:val="none"/>
          <w:lang w:val="en-US" w:eastAsia="zh-CN"/>
        </w:rPr>
        <w:t>1.3个百分点，较上月提高0.5个百分点</w:t>
      </w:r>
      <w:r>
        <w:rPr>
          <w:rFonts w:hint="eastAsia" w:ascii="仿宋" w:hAnsi="仿宋" w:eastAsia="仿宋" w:cs="仿宋_GB2312"/>
          <w:sz w:val="32"/>
          <w:szCs w:val="32"/>
          <w:highlight w:val="none"/>
        </w:rPr>
        <w:t>。</w:t>
      </w:r>
    </w:p>
    <w:p>
      <w:pPr>
        <w:ind w:firstLine="640" w:firstLineChars="200"/>
        <w:rPr>
          <w:rFonts w:hint="eastAsia" w:ascii="仿宋" w:hAnsi="仿宋" w:eastAsia="仿宋" w:cs="仿宋_GB2312"/>
          <w:sz w:val="32"/>
          <w:szCs w:val="32"/>
          <w:highlight w:val="none"/>
        </w:rPr>
      </w:pPr>
    </w:p>
    <w:p>
      <w:pPr>
        <w:jc w:val="both"/>
      </w:pPr>
      <w:r>
        <w:rPr>
          <w:rFonts w:hint="eastAsia" w:ascii="仿宋_GB2312" w:hAnsi="仿宋_GB2312" w:eastAsia="仿宋_GB2312" w:cs="仿宋_GB2312"/>
          <w:sz w:val="28"/>
          <w:szCs w:val="28"/>
        </w:rPr>
        <w:object>
          <v:shape id="_x0000_i1025" o:spt="75" type="#_x0000_t75" style="height:200.3pt;width:419.35pt;" o:ole="t" filled="f" o:preferrelative="t" stroked="f" coordsize="21600,21600">
            <v:path/>
            <v:fill on="f" focussize="0,0"/>
            <v:stroke on="f"/>
            <v:imagedata r:id="rId11" o:title=""/>
            <o:lock v:ext="edit" aspectratio="t"/>
            <w10:wrap type="none"/>
            <w10:anchorlock/>
          </v:shape>
          <o:OLEObject Type="Embed" ProgID="MSGraph.Chart.8" ShapeID="_x0000_i1025" DrawAspect="Content" ObjectID="_1468075725" r:id="rId10">
            <o:LockedField>false</o:LockedField>
          </o:OLEObject>
        </w:object>
      </w:r>
    </w:p>
    <w:p>
      <w:pPr>
        <w:jc w:val="center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 xml:space="preserve"> </w:t>
      </w:r>
      <w:r>
        <w:rPr>
          <w:rFonts w:hint="eastAsia" w:ascii="仿宋" w:hAnsi="仿宋" w:eastAsia="仿宋" w:cs="仿宋_GB2312"/>
          <w:b/>
          <w:szCs w:val="21"/>
        </w:rPr>
        <w:t>图</w:t>
      </w:r>
      <w:r>
        <w:rPr>
          <w:rFonts w:hint="eastAsia" w:ascii="仿宋" w:hAnsi="仿宋" w:eastAsia="仿宋" w:cs="仿宋_GB2312"/>
          <w:b/>
          <w:szCs w:val="21"/>
          <w:lang w:val="en-US" w:eastAsia="zh-CN"/>
        </w:rPr>
        <w:t>1</w:t>
      </w:r>
      <w:r>
        <w:rPr>
          <w:rFonts w:hint="eastAsia" w:ascii="仿宋" w:hAnsi="仿宋" w:eastAsia="仿宋" w:cs="仿宋_GB2312"/>
          <w:b/>
          <w:szCs w:val="21"/>
        </w:rPr>
        <w:t xml:space="preserve">  </w:t>
      </w:r>
      <w:r>
        <w:rPr>
          <w:rFonts w:hint="eastAsia" w:ascii="仿宋" w:hAnsi="仿宋" w:eastAsia="仿宋" w:cs="仿宋_GB2312"/>
          <w:b/>
          <w:szCs w:val="21"/>
          <w:lang w:val="en-US" w:eastAsia="zh-CN"/>
        </w:rPr>
        <w:t>2020-2021年全</w:t>
      </w:r>
      <w:r>
        <w:rPr>
          <w:rFonts w:hint="eastAsia" w:ascii="仿宋" w:hAnsi="仿宋" w:eastAsia="仿宋" w:cs="仿宋_GB2312"/>
          <w:b/>
          <w:szCs w:val="21"/>
        </w:rPr>
        <w:t>省电信业务</w:t>
      </w:r>
      <w:r>
        <w:rPr>
          <w:rFonts w:hint="eastAsia" w:ascii="仿宋" w:hAnsi="仿宋" w:eastAsia="仿宋" w:cs="仿宋_GB2312"/>
          <w:b/>
          <w:szCs w:val="21"/>
          <w:lang w:eastAsia="zh-CN"/>
        </w:rPr>
        <w:t>总量增长</w:t>
      </w:r>
      <w:r>
        <w:rPr>
          <w:rFonts w:hint="eastAsia" w:ascii="仿宋" w:hAnsi="仿宋" w:eastAsia="仿宋" w:cs="仿宋_GB2312"/>
          <w:b/>
          <w:szCs w:val="21"/>
        </w:rPr>
        <w:t>情况</w:t>
      </w:r>
    </w:p>
    <w:p>
      <w:pPr>
        <w:numPr>
          <w:ilvl w:val="0"/>
          <w:numId w:val="0"/>
        </w:numPr>
        <w:rPr>
          <w:rFonts w:hint="eastAsia" w:ascii="仿宋" w:hAnsi="仿宋" w:eastAsia="仿宋" w:cs="仿宋"/>
          <w:sz w:val="18"/>
          <w:szCs w:val="18"/>
        </w:rPr>
      </w:pPr>
    </w:p>
    <w:p>
      <w:pPr>
        <w:numPr>
          <w:ilvl w:val="0"/>
          <w:numId w:val="0"/>
        </w:numPr>
        <w:rPr>
          <w:rFonts w:hint="eastAsia" w:ascii="仿宋" w:hAnsi="仿宋" w:eastAsia="仿宋" w:cs="仿宋"/>
          <w:sz w:val="18"/>
          <w:szCs w:val="18"/>
        </w:rPr>
      </w:pPr>
    </w:p>
    <w:p>
      <w:pPr>
        <w:numPr>
          <w:ilvl w:val="0"/>
          <w:numId w:val="0"/>
        </w:numPr>
        <w:rPr>
          <w:rFonts w:hint="eastAsia" w:ascii="仿宋" w:hAnsi="仿宋" w:eastAsia="仿宋" w:cs="仿宋"/>
          <w:sz w:val="18"/>
          <w:szCs w:val="18"/>
        </w:rPr>
      </w:pPr>
    </w:p>
    <w:p>
      <w:pPr>
        <w:spacing w:after="100" w:afterAutospacing="1" w:line="360" w:lineRule="auto"/>
        <w:rPr>
          <w:rFonts w:ascii="仿宋_GB2312" w:hAnsi="仿宋_GB2312" w:eastAsia="仿宋_GB2312" w:cs="仿宋_GB2312"/>
          <w:b/>
          <w:szCs w:val="21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object>
          <v:shape id="_x0000_i1026" o:spt="75" type="#_x0000_t75" style="height:198.1pt;width:417pt;" o:ole="t" filled="f" o:preferrelative="t" stroked="f" coordsize="21600,21600">
            <v:path/>
            <v:fill on="f" focussize="0,0"/>
            <v:stroke on="f"/>
            <v:imagedata r:id="rId13" o:title=""/>
            <o:lock v:ext="edit" aspectratio="t"/>
            <w10:wrap type="none"/>
            <w10:anchorlock/>
          </v:shape>
          <o:OLEObject Type="Embed" ProgID="MSGraph.Chart.8" ShapeID="_x0000_i1026" DrawAspect="Content" ObjectID="_1468075726" r:id="rId12">
            <o:LockedField>false</o:LockedField>
          </o:OLEObject>
        </w:object>
      </w:r>
    </w:p>
    <w:p>
      <w:pPr>
        <w:jc w:val="center"/>
        <w:rPr>
          <w:rFonts w:hint="eastAsia" w:eastAsia="宋体"/>
          <w:lang w:val="en-US" w:eastAsia="zh-CN"/>
        </w:rPr>
      </w:pPr>
      <w:r>
        <w:rPr>
          <w:rFonts w:hint="eastAsia" w:ascii="仿宋" w:hAnsi="仿宋" w:eastAsia="仿宋" w:cs="仿宋_GB2312"/>
          <w:b/>
          <w:szCs w:val="21"/>
        </w:rPr>
        <w:t>图</w:t>
      </w:r>
      <w:r>
        <w:rPr>
          <w:rFonts w:hint="eastAsia" w:ascii="仿宋" w:hAnsi="仿宋" w:eastAsia="仿宋" w:cs="仿宋_GB2312"/>
          <w:b/>
          <w:szCs w:val="21"/>
          <w:lang w:val="en-US" w:eastAsia="zh-CN"/>
        </w:rPr>
        <w:t>2</w:t>
      </w:r>
      <w:r>
        <w:rPr>
          <w:rFonts w:hint="eastAsia" w:ascii="仿宋" w:hAnsi="仿宋" w:eastAsia="仿宋" w:cs="仿宋_GB2312"/>
          <w:b/>
          <w:szCs w:val="21"/>
        </w:rPr>
        <w:t xml:space="preserve">  </w:t>
      </w:r>
      <w:r>
        <w:rPr>
          <w:rFonts w:hint="eastAsia" w:ascii="仿宋" w:hAnsi="仿宋" w:eastAsia="仿宋" w:cs="仿宋_GB2312"/>
          <w:b/>
          <w:szCs w:val="21"/>
          <w:lang w:val="en-US" w:eastAsia="zh-CN"/>
        </w:rPr>
        <w:t>2020-2021年</w:t>
      </w:r>
      <w:r>
        <w:rPr>
          <w:rFonts w:hint="eastAsia" w:ascii="仿宋" w:hAnsi="仿宋" w:eastAsia="仿宋" w:cs="仿宋_GB2312"/>
          <w:b/>
          <w:szCs w:val="21"/>
        </w:rPr>
        <w:t>全省电信业务收入</w:t>
      </w:r>
      <w:r>
        <w:rPr>
          <w:rFonts w:hint="eastAsia" w:ascii="仿宋" w:hAnsi="仿宋" w:eastAsia="仿宋" w:cs="仿宋_GB2312"/>
          <w:b/>
          <w:szCs w:val="21"/>
          <w:lang w:eastAsia="zh-CN"/>
        </w:rPr>
        <w:t>增长</w:t>
      </w:r>
      <w:r>
        <w:rPr>
          <w:rFonts w:hint="eastAsia" w:ascii="仿宋" w:hAnsi="仿宋" w:eastAsia="仿宋" w:cs="仿宋_GB2312"/>
          <w:b/>
          <w:szCs w:val="21"/>
        </w:rPr>
        <w:t>情况</w:t>
      </w:r>
    </w:p>
    <w:p>
      <w:pPr>
        <w:pStyle w:val="2"/>
        <w:widowControl/>
        <w:tabs>
          <w:tab w:val="left" w:pos="6399"/>
        </w:tabs>
        <w:ind w:left="0" w:firstLine="0"/>
        <w:rPr>
          <w:rFonts w:ascii="宋体" w:hAnsi="宋体" w:cs="仿宋_GB2312"/>
        </w:rPr>
      </w:pPr>
      <w:bookmarkStart w:id="2" w:name="_Toc493597956"/>
      <w:bookmarkStart w:id="3" w:name="_Toc28622"/>
      <w:r>
        <w:rPr>
          <w:rFonts w:hint="eastAsia" w:ascii="宋体" w:hAnsi="宋体" w:cs="仿宋_GB2312"/>
        </w:rPr>
        <w:t>二、电信用户发展情况</w:t>
      </w:r>
      <w:bookmarkEnd w:id="2"/>
      <w:bookmarkEnd w:id="3"/>
    </w:p>
    <w:p>
      <w:pPr>
        <w:pStyle w:val="3"/>
        <w:numPr>
          <w:ilvl w:val="0"/>
          <w:numId w:val="0"/>
        </w:numPr>
        <w:spacing w:before="0"/>
        <w:rPr>
          <w:rFonts w:ascii="仿宋" w:hAnsi="仿宋" w:eastAsia="仿宋" w:cs="仿宋_GB2312"/>
          <w:b/>
        </w:rPr>
      </w:pPr>
      <w:bookmarkStart w:id="4" w:name="_Toc493597957"/>
      <w:bookmarkStart w:id="5" w:name="_Toc14612"/>
      <w:r>
        <w:rPr>
          <w:rStyle w:val="117"/>
          <w:rFonts w:hint="eastAsia" w:ascii="仿宋" w:hAnsi="仿宋" w:eastAsia="仿宋" w:cs="仿宋_GB2312"/>
          <w:sz w:val="32"/>
          <w:szCs w:val="32"/>
        </w:rPr>
        <w:t>（一）固定电话用户</w:t>
      </w:r>
      <w:bookmarkEnd w:id="4"/>
      <w:bookmarkEnd w:id="5"/>
    </w:p>
    <w:p>
      <w:pPr>
        <w:ind w:firstLine="630" w:firstLineChars="196"/>
        <w:rPr>
          <w:rStyle w:val="117"/>
          <w:rFonts w:ascii="仿宋" w:hAnsi="仿宋" w:eastAsia="仿宋" w:cs="仿宋_GB2312"/>
          <w:b w:val="0"/>
          <w:sz w:val="32"/>
          <w:szCs w:val="32"/>
        </w:rPr>
      </w:pPr>
      <w:r>
        <w:rPr>
          <w:rStyle w:val="117"/>
          <w:rFonts w:hint="eastAsia" w:ascii="仿宋" w:hAnsi="仿宋" w:eastAsia="仿宋" w:cs="仿宋_GB2312"/>
          <w:b/>
          <w:bCs/>
          <w:sz w:val="32"/>
          <w:szCs w:val="32"/>
          <w:highlight w:val="none"/>
        </w:rPr>
        <w:t>固定电话用户总数</w:t>
      </w:r>
      <w:r>
        <w:rPr>
          <w:rStyle w:val="117"/>
          <w:rFonts w:hint="eastAsia" w:ascii="仿宋" w:hAnsi="仿宋" w:eastAsia="仿宋" w:cs="仿宋_GB2312"/>
          <w:b/>
          <w:bCs/>
          <w:sz w:val="32"/>
          <w:szCs w:val="32"/>
          <w:highlight w:val="none"/>
          <w:lang w:eastAsia="zh-CN"/>
        </w:rPr>
        <w:t>相比去年底有所增加。</w:t>
      </w:r>
      <w:r>
        <w:rPr>
          <w:rStyle w:val="117"/>
          <w:rFonts w:hint="eastAsia" w:ascii="仿宋" w:hAnsi="仿宋" w:eastAsia="仿宋" w:cs="仿宋_GB2312"/>
          <w:b w:val="0"/>
          <w:sz w:val="32"/>
          <w:szCs w:val="32"/>
        </w:rPr>
        <w:t>截至202</w:t>
      </w:r>
      <w:r>
        <w:rPr>
          <w:rStyle w:val="117"/>
          <w:rFonts w:hint="eastAsia" w:ascii="仿宋" w:hAnsi="仿宋" w:eastAsia="仿宋" w:cs="仿宋_GB2312"/>
          <w:b w:val="0"/>
          <w:sz w:val="32"/>
          <w:szCs w:val="32"/>
          <w:lang w:val="en-US" w:eastAsia="zh-CN"/>
        </w:rPr>
        <w:t>1</w:t>
      </w:r>
      <w:r>
        <w:rPr>
          <w:rStyle w:val="117"/>
          <w:rFonts w:hint="eastAsia" w:ascii="仿宋" w:hAnsi="仿宋" w:eastAsia="仿宋" w:cs="仿宋_GB2312"/>
          <w:b w:val="0"/>
          <w:sz w:val="32"/>
          <w:szCs w:val="32"/>
        </w:rPr>
        <w:t>年</w:t>
      </w:r>
      <w:r>
        <w:rPr>
          <w:rStyle w:val="117"/>
          <w:rFonts w:hint="eastAsia" w:ascii="仿宋" w:hAnsi="仿宋" w:eastAsia="仿宋" w:cs="仿宋_GB2312"/>
          <w:b w:val="0"/>
          <w:sz w:val="32"/>
          <w:szCs w:val="32"/>
          <w:lang w:val="en-US" w:eastAsia="zh-CN"/>
        </w:rPr>
        <w:t>3</w:t>
      </w:r>
      <w:r>
        <w:rPr>
          <w:rStyle w:val="117"/>
          <w:rFonts w:hint="eastAsia" w:ascii="仿宋" w:hAnsi="仿宋" w:eastAsia="仿宋" w:cs="仿宋_GB2312"/>
          <w:b w:val="0"/>
          <w:sz w:val="32"/>
          <w:szCs w:val="32"/>
          <w:highlight w:val="none"/>
        </w:rPr>
        <w:t>月底</w:t>
      </w:r>
      <w:r>
        <w:rPr>
          <w:rStyle w:val="117"/>
          <w:rFonts w:hint="eastAsia" w:ascii="仿宋" w:hAnsi="仿宋" w:eastAsia="仿宋" w:cs="仿宋_GB2312"/>
          <w:b w:val="0"/>
          <w:sz w:val="32"/>
          <w:szCs w:val="32"/>
        </w:rPr>
        <w:t>，</w:t>
      </w:r>
      <w:r>
        <w:rPr>
          <w:rStyle w:val="117"/>
          <w:rFonts w:hint="eastAsia" w:ascii="仿宋" w:hAnsi="仿宋" w:eastAsia="仿宋" w:cs="仿宋_GB2312"/>
          <w:b w:val="0"/>
          <w:sz w:val="32"/>
          <w:szCs w:val="32"/>
          <w:lang w:eastAsia="zh-CN"/>
        </w:rPr>
        <w:t>全省</w:t>
      </w:r>
      <w:r>
        <w:rPr>
          <w:rStyle w:val="117"/>
          <w:rFonts w:hint="eastAsia" w:ascii="仿宋" w:hAnsi="仿宋" w:eastAsia="仿宋" w:cs="仿宋_GB2312"/>
          <w:b w:val="0"/>
          <w:sz w:val="32"/>
          <w:szCs w:val="32"/>
        </w:rPr>
        <w:t>固定电话用户总数达到了</w:t>
      </w:r>
      <w:r>
        <w:rPr>
          <w:rStyle w:val="117"/>
          <w:rFonts w:hint="eastAsia" w:ascii="仿宋" w:hAnsi="仿宋" w:eastAsia="仿宋" w:cs="仿宋_GB2312"/>
          <w:b w:val="0"/>
          <w:sz w:val="32"/>
          <w:szCs w:val="32"/>
          <w:highlight w:val="none"/>
        </w:rPr>
        <w:t>6</w:t>
      </w:r>
      <w:r>
        <w:rPr>
          <w:rStyle w:val="117"/>
          <w:rFonts w:hint="eastAsia" w:ascii="仿宋" w:hAnsi="仿宋" w:eastAsia="仿宋" w:cs="仿宋_GB2312"/>
          <w:b w:val="0"/>
          <w:sz w:val="32"/>
          <w:szCs w:val="32"/>
          <w:highlight w:val="none"/>
          <w:lang w:val="en-US" w:eastAsia="zh-CN"/>
        </w:rPr>
        <w:t>42.6</w:t>
      </w:r>
      <w:r>
        <w:rPr>
          <w:rStyle w:val="117"/>
          <w:rFonts w:hint="eastAsia" w:ascii="仿宋" w:hAnsi="仿宋" w:eastAsia="仿宋" w:cs="仿宋_GB2312"/>
          <w:b w:val="0"/>
          <w:sz w:val="32"/>
          <w:szCs w:val="32"/>
        </w:rPr>
        <w:t>万户，比去年底</w:t>
      </w:r>
      <w:r>
        <w:rPr>
          <w:rStyle w:val="117"/>
          <w:rFonts w:hint="eastAsia" w:ascii="仿宋" w:hAnsi="仿宋" w:eastAsia="仿宋" w:cs="仿宋_GB2312"/>
          <w:b w:val="0"/>
          <w:sz w:val="32"/>
          <w:szCs w:val="32"/>
          <w:highlight w:val="none"/>
          <w:lang w:eastAsia="zh-CN"/>
        </w:rPr>
        <w:t>增加</w:t>
      </w:r>
      <w:r>
        <w:rPr>
          <w:rStyle w:val="117"/>
          <w:rFonts w:hint="eastAsia" w:ascii="仿宋" w:hAnsi="仿宋" w:eastAsia="仿宋" w:cs="仿宋_GB2312"/>
          <w:b w:val="0"/>
          <w:sz w:val="32"/>
          <w:szCs w:val="32"/>
          <w:highlight w:val="none"/>
          <w:lang w:val="en-US" w:eastAsia="zh-CN"/>
        </w:rPr>
        <w:t>5.6</w:t>
      </w:r>
      <w:r>
        <w:rPr>
          <w:rStyle w:val="117"/>
          <w:rFonts w:hint="eastAsia" w:ascii="仿宋" w:hAnsi="仿宋" w:eastAsia="仿宋" w:cs="仿宋_GB2312"/>
          <w:b w:val="0"/>
          <w:sz w:val="32"/>
          <w:szCs w:val="32"/>
        </w:rPr>
        <w:t>万户。</w:t>
      </w:r>
    </w:p>
    <w:p>
      <w:pPr>
        <w:pStyle w:val="3"/>
        <w:numPr>
          <w:ilvl w:val="0"/>
          <w:numId w:val="0"/>
        </w:numPr>
        <w:spacing w:before="0"/>
        <w:rPr>
          <w:rFonts w:ascii="仿宋" w:hAnsi="仿宋" w:eastAsia="仿宋"/>
          <w:b/>
        </w:rPr>
      </w:pPr>
      <w:bookmarkStart w:id="6" w:name="_Toc493597958"/>
      <w:bookmarkStart w:id="7" w:name="_Toc8260"/>
      <w:r>
        <w:rPr>
          <w:rStyle w:val="100"/>
          <w:rFonts w:hint="eastAsia" w:ascii="仿宋" w:hAnsi="仿宋" w:eastAsia="仿宋"/>
          <w:sz w:val="32"/>
          <w:szCs w:val="32"/>
        </w:rPr>
        <w:t>（二）移动电话用户</w:t>
      </w:r>
      <w:bookmarkEnd w:id="6"/>
      <w:bookmarkEnd w:id="7"/>
    </w:p>
    <w:p>
      <w:pPr>
        <w:ind w:firstLine="643" w:firstLineChars="200"/>
        <w:rPr>
          <w:rStyle w:val="113"/>
          <w:rFonts w:ascii="仿宋" w:hAnsi="仿宋" w:eastAsia="仿宋" w:cs="仿宋_GB2312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_GB2312"/>
          <w:b/>
          <w:bCs/>
          <w:sz w:val="32"/>
          <w:szCs w:val="32"/>
        </w:rPr>
        <w:t>移动电话用户总数</w:t>
      </w:r>
      <w:r>
        <w:rPr>
          <w:rFonts w:hint="eastAsia" w:ascii="仿宋" w:hAnsi="仿宋" w:eastAsia="仿宋" w:cs="仿宋_GB2312"/>
          <w:b/>
          <w:bCs/>
          <w:sz w:val="32"/>
          <w:szCs w:val="32"/>
          <w:lang w:eastAsia="zh-CN"/>
        </w:rPr>
        <w:t>相比去年底持续减少。</w:t>
      </w:r>
      <w:r>
        <w:rPr>
          <w:rFonts w:hint="eastAsia" w:ascii="仿宋" w:hAnsi="仿宋" w:eastAsia="仿宋" w:cs="仿宋_GB2312"/>
          <w:sz w:val="32"/>
          <w:szCs w:val="32"/>
        </w:rPr>
        <w:t>截至202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_GB2312"/>
          <w:sz w:val="32"/>
          <w:szCs w:val="32"/>
        </w:rPr>
        <w:t>年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_GB2312"/>
          <w:sz w:val="32"/>
          <w:szCs w:val="32"/>
        </w:rPr>
        <w:t>月底，全省移动电话用户总数达到</w:t>
      </w:r>
      <w:r>
        <w:rPr>
          <w:rFonts w:ascii="仿宋" w:hAnsi="仿宋" w:eastAsia="仿宋" w:cs="仿宋_GB2312"/>
          <w:sz w:val="32"/>
          <w:szCs w:val="32"/>
        </w:rPr>
        <w:t>4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540.5</w:t>
      </w:r>
      <w:r>
        <w:rPr>
          <w:rFonts w:hint="eastAsia" w:ascii="仿宋" w:hAnsi="仿宋" w:eastAsia="仿宋" w:cs="仿宋_GB2312"/>
          <w:sz w:val="32"/>
          <w:szCs w:val="32"/>
        </w:rPr>
        <w:t>万户，较去年底</w:t>
      </w:r>
      <w:r>
        <w:rPr>
          <w:rFonts w:hint="eastAsia" w:ascii="仿宋" w:hAnsi="仿宋" w:eastAsia="仿宋" w:cs="仿宋_GB2312"/>
          <w:sz w:val="32"/>
          <w:szCs w:val="32"/>
          <w:lang w:eastAsia="zh-CN"/>
        </w:rPr>
        <w:t>减少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49.2</w:t>
      </w:r>
      <w:r>
        <w:rPr>
          <w:rFonts w:hint="eastAsia" w:ascii="仿宋" w:hAnsi="仿宋" w:eastAsia="仿宋" w:cs="仿宋_GB2312"/>
          <w:sz w:val="32"/>
          <w:szCs w:val="32"/>
        </w:rPr>
        <w:t>万户。</w:t>
      </w:r>
    </w:p>
    <w:p>
      <w:pPr>
        <w:ind w:firstLine="640" w:firstLineChars="200"/>
        <w:rPr>
          <w:rStyle w:val="113"/>
          <w:rFonts w:ascii="仿宋" w:hAnsi="仿宋" w:eastAsia="仿宋" w:cs="仿宋_GB2312"/>
          <w:b w:val="0"/>
          <w:bCs w:val="0"/>
          <w:sz w:val="32"/>
          <w:szCs w:val="32"/>
          <w:highlight w:val="yellow"/>
        </w:rPr>
      </w:pP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</w:rPr>
        <w:t xml:space="preserve"> </w:t>
      </w:r>
      <w:r>
        <w:rPr>
          <w:rStyle w:val="113"/>
          <w:rFonts w:hint="eastAsia" w:ascii="仿宋" w:hAnsi="仿宋" w:eastAsia="仿宋" w:cs="仿宋_GB2312"/>
          <w:b/>
          <w:bCs/>
          <w:sz w:val="32"/>
          <w:szCs w:val="32"/>
          <w:lang w:val="en-US" w:eastAsia="zh-CN"/>
        </w:rPr>
        <w:t>4G</w:t>
      </w:r>
      <w:r>
        <w:rPr>
          <w:rStyle w:val="113"/>
          <w:rFonts w:hint="eastAsia" w:ascii="仿宋" w:hAnsi="仿宋" w:eastAsia="仿宋" w:cs="仿宋_GB2312"/>
          <w:b/>
          <w:bCs/>
          <w:sz w:val="32"/>
          <w:szCs w:val="32"/>
          <w:highlight w:val="none"/>
        </w:rPr>
        <w:t>移动电话</w:t>
      </w:r>
      <w:r>
        <w:rPr>
          <w:rStyle w:val="113"/>
          <w:rFonts w:hint="eastAsia" w:ascii="仿宋" w:hAnsi="仿宋" w:eastAsia="仿宋" w:cs="仿宋_GB2312"/>
          <w:b/>
          <w:bCs/>
          <w:sz w:val="32"/>
          <w:szCs w:val="32"/>
        </w:rPr>
        <w:t>用户</w:t>
      </w:r>
      <w:r>
        <w:rPr>
          <w:rStyle w:val="113"/>
          <w:rFonts w:hint="eastAsia" w:ascii="仿宋" w:hAnsi="仿宋" w:eastAsia="仿宋" w:cs="仿宋_GB2312"/>
          <w:b/>
          <w:bCs/>
          <w:sz w:val="32"/>
          <w:szCs w:val="32"/>
          <w:lang w:eastAsia="zh-CN"/>
        </w:rPr>
        <w:t>数较去年底持续减少。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</w:rPr>
        <w:t>截至202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  <w:lang w:val="en-US" w:eastAsia="zh-CN"/>
        </w:rPr>
        <w:t>1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  <w:highlight w:val="none"/>
        </w:rPr>
        <w:t>年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  <w:highlight w:val="none"/>
          <w:lang w:val="en-US" w:eastAsia="zh-CN"/>
        </w:rPr>
        <w:t>3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  <w:highlight w:val="none"/>
        </w:rPr>
        <w:t>月底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</w:rPr>
        <w:t>，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  <w:highlight w:val="none"/>
        </w:rPr>
        <w:t>全省4G移动电话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</w:rPr>
        <w:t>用户数累计达到</w:t>
      </w:r>
      <w:r>
        <w:rPr>
          <w:rFonts w:hint="eastAsia" w:ascii="仿宋" w:hAnsi="仿宋" w:eastAsia="仿宋" w:cs="仿宋_GB2312"/>
          <w:sz w:val="32"/>
          <w:szCs w:val="32"/>
          <w:highlight w:val="none"/>
        </w:rPr>
        <w:t>3</w:t>
      </w:r>
      <w:r>
        <w:rPr>
          <w:rFonts w:hint="eastAsia" w:ascii="仿宋" w:hAnsi="仿宋" w:eastAsia="仿宋" w:cs="仿宋_GB2312"/>
          <w:sz w:val="32"/>
          <w:szCs w:val="32"/>
          <w:highlight w:val="none"/>
          <w:lang w:val="en-US" w:eastAsia="zh-CN"/>
        </w:rPr>
        <w:t>382.7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</w:rPr>
        <w:t>万户,4G移动电话用户数占全省移动电话用户数的比例达到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  <w:highlight w:val="none"/>
          <w:lang w:val="en-US" w:eastAsia="zh-CN"/>
        </w:rPr>
        <w:t>74.5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  <w:highlight w:val="none"/>
        </w:rPr>
        <w:t>%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</w:rPr>
        <w:t>。</w:t>
      </w:r>
    </w:p>
    <w:p>
      <w:pPr>
        <w:ind w:firstLine="643" w:firstLineChars="200"/>
        <w:rPr>
          <w:rStyle w:val="113"/>
          <w:rFonts w:ascii="仿宋" w:hAnsi="仿宋" w:eastAsia="仿宋" w:cs="仿宋_GB2312"/>
          <w:b w:val="0"/>
          <w:bCs w:val="0"/>
          <w:sz w:val="32"/>
          <w:szCs w:val="32"/>
        </w:rPr>
      </w:pPr>
      <w:r>
        <w:rPr>
          <w:rStyle w:val="113"/>
          <w:rFonts w:hint="eastAsia" w:ascii="仿宋" w:hAnsi="仿宋" w:eastAsia="仿宋" w:cs="仿宋_GB2312"/>
          <w:b/>
          <w:bCs/>
          <w:sz w:val="32"/>
          <w:szCs w:val="32"/>
          <w:highlight w:val="none"/>
        </w:rPr>
        <w:t>3G移动电话用户数</w:t>
      </w:r>
      <w:r>
        <w:rPr>
          <w:rStyle w:val="113"/>
          <w:rFonts w:hint="eastAsia" w:ascii="仿宋" w:hAnsi="仿宋" w:eastAsia="仿宋" w:cs="仿宋_GB2312"/>
          <w:b/>
          <w:bCs/>
          <w:sz w:val="32"/>
          <w:szCs w:val="32"/>
          <w:highlight w:val="none"/>
          <w:lang w:eastAsia="zh-CN"/>
        </w:rPr>
        <w:t>较</w:t>
      </w:r>
      <w:r>
        <w:rPr>
          <w:rStyle w:val="113"/>
          <w:rFonts w:hint="eastAsia" w:ascii="仿宋" w:hAnsi="仿宋" w:eastAsia="仿宋" w:cs="仿宋_GB2312"/>
          <w:b/>
          <w:bCs/>
          <w:sz w:val="32"/>
          <w:szCs w:val="32"/>
          <w:highlight w:val="none"/>
          <w:lang w:val="en-US" w:eastAsia="zh-CN"/>
        </w:rPr>
        <w:t>2月底</w:t>
      </w:r>
      <w:r>
        <w:rPr>
          <w:rStyle w:val="113"/>
          <w:rFonts w:hint="eastAsia" w:ascii="仿宋" w:hAnsi="仿宋" w:eastAsia="仿宋" w:cs="仿宋_GB2312"/>
          <w:b/>
          <w:bCs/>
          <w:sz w:val="32"/>
          <w:szCs w:val="32"/>
          <w:highlight w:val="none"/>
          <w:lang w:eastAsia="zh-CN"/>
        </w:rPr>
        <w:t>有所增加，较去年底仍然减少。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  <w:lang w:eastAsia="zh-CN"/>
        </w:rPr>
        <w:t>截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  <w:highlight w:val="none"/>
          <w:lang w:eastAsia="zh-CN"/>
        </w:rPr>
        <w:t>至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  <w:highlight w:val="none"/>
          <w:lang w:val="en-US" w:eastAsia="zh-CN"/>
        </w:rPr>
        <w:t>2021年3月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  <w:lang w:val="en-US" w:eastAsia="zh-CN"/>
        </w:rPr>
        <w:t>底，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</w:rPr>
        <w:t>全省3G移动电话用户数为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  <w:highlight w:val="none"/>
          <w:lang w:val="en-US" w:eastAsia="zh-CN"/>
        </w:rPr>
        <w:t>60.2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</w:rPr>
        <w:t>万户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  <w:lang w:eastAsia="zh-CN"/>
        </w:rPr>
        <w:t>，较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  <w:lang w:val="en-US" w:eastAsia="zh-CN"/>
        </w:rPr>
        <w:t>2月底增加1.3万户，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</w:rPr>
        <w:t>较去年底减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  <w:highlight w:val="none"/>
        </w:rPr>
        <w:t>少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  <w:highlight w:val="none"/>
          <w:lang w:val="en-US" w:eastAsia="zh-CN"/>
        </w:rPr>
        <w:t>8.5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</w:rPr>
        <w:t>万户。</w:t>
      </w:r>
    </w:p>
    <w:p>
      <w:pPr>
        <w:ind w:firstLine="643" w:firstLineChars="200"/>
        <w:rPr>
          <w:rStyle w:val="113"/>
          <w:rFonts w:ascii="仿宋" w:hAnsi="仿宋" w:eastAsia="仿宋" w:cs="仿宋_GB2312"/>
          <w:b w:val="0"/>
          <w:bCs w:val="0"/>
          <w:sz w:val="32"/>
          <w:szCs w:val="32"/>
        </w:rPr>
      </w:pPr>
      <w:r>
        <w:rPr>
          <w:rStyle w:val="113"/>
          <w:rFonts w:hint="eastAsia" w:ascii="仿宋" w:hAnsi="仿宋" w:eastAsia="仿宋" w:cs="仿宋_GB2312"/>
          <w:b/>
          <w:bCs/>
          <w:sz w:val="32"/>
          <w:szCs w:val="32"/>
          <w:highlight w:val="none"/>
        </w:rPr>
        <w:t>移动互联网用户数</w:t>
      </w:r>
      <w:r>
        <w:rPr>
          <w:rStyle w:val="113"/>
          <w:rFonts w:hint="eastAsia" w:ascii="仿宋" w:hAnsi="仿宋" w:eastAsia="仿宋" w:cs="仿宋_GB2312"/>
          <w:b/>
          <w:bCs/>
          <w:sz w:val="32"/>
          <w:szCs w:val="32"/>
          <w:highlight w:val="none"/>
          <w:lang w:eastAsia="zh-CN"/>
        </w:rPr>
        <w:t>和手机上网用户数较去年底均持续增加。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</w:rPr>
        <w:t>截至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  <w:lang w:val="en-US" w:eastAsia="zh-CN"/>
        </w:rPr>
        <w:t>2021年3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</w:rPr>
        <w:t>月底，我省移动互联网用户数累计达到</w:t>
      </w:r>
      <w:r>
        <w:rPr>
          <w:rStyle w:val="113"/>
          <w:rFonts w:ascii="仿宋" w:hAnsi="仿宋" w:eastAsia="仿宋" w:cs="仿宋_GB2312"/>
          <w:b w:val="0"/>
          <w:bCs w:val="0"/>
          <w:sz w:val="32"/>
          <w:szCs w:val="32"/>
        </w:rPr>
        <w:t>3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  <w:lang w:val="en-US" w:eastAsia="zh-CN"/>
        </w:rPr>
        <w:t>960.8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</w:rPr>
        <w:t>万户</w:t>
      </w:r>
      <w:r>
        <w:rPr>
          <w:rFonts w:hint="eastAsia" w:ascii="仿宋" w:hAnsi="仿宋" w:eastAsia="仿宋" w:cs="仿宋_GB2312"/>
          <w:sz w:val="32"/>
          <w:szCs w:val="32"/>
        </w:rPr>
        <w:t>，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</w:rPr>
        <w:t>比去年底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  <w:highlight w:val="none"/>
          <w:lang w:eastAsia="zh-CN"/>
        </w:rPr>
        <w:t>增加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  <w:highlight w:val="none"/>
          <w:lang w:val="en-US" w:eastAsia="zh-CN"/>
        </w:rPr>
        <w:t>84.6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</w:rPr>
        <w:t>万户</w:t>
      </w:r>
      <w:r>
        <w:rPr>
          <w:rFonts w:hint="eastAsia" w:ascii="仿宋" w:hAnsi="仿宋" w:eastAsia="仿宋" w:cs="仿宋_GB2312"/>
          <w:sz w:val="32"/>
          <w:szCs w:val="32"/>
        </w:rPr>
        <w:t>。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</w:rPr>
        <w:t>手机上网用户达到3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  <w:lang w:val="en-US" w:eastAsia="zh-CN"/>
        </w:rPr>
        <w:t>955.5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</w:rPr>
        <w:t>万户，比去年底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  <w:lang w:eastAsia="zh-CN"/>
        </w:rPr>
        <w:t>增加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  <w:highlight w:val="none"/>
          <w:lang w:val="en-US" w:eastAsia="zh-CN"/>
        </w:rPr>
        <w:t>84.9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</w:rPr>
        <w:t>万户。</w:t>
      </w:r>
    </w:p>
    <w:p>
      <w:pPr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 </w:t>
      </w:r>
      <w:r>
        <w:rPr>
          <w:rFonts w:hint="eastAsia" w:ascii="仿宋_GB2312" w:hAnsi="仿宋_GB2312" w:eastAsia="仿宋_GB2312" w:cs="仿宋_GB2312"/>
          <w:sz w:val="28"/>
          <w:szCs w:val="28"/>
        </w:rPr>
        <w:object>
          <v:shape id="_x0000_i1028" o:spt="75" type="#_x0000_t75" style="height:176.05pt;width:408.75pt;" o:ole="t" filled="f" o:preferrelative="t" stroked="f" coordsize="21600,21600">
            <v:path/>
            <v:fill on="f" focussize="0,0"/>
            <v:stroke on="f"/>
            <v:imagedata r:id="rId15" o:title=""/>
            <o:lock v:ext="edit" aspectratio="t"/>
            <w10:wrap type="none"/>
            <w10:anchorlock/>
          </v:shape>
          <o:OLEObject Type="Embed" ProgID="MSGraph.Chart.8" ShapeID="_x0000_i1028" DrawAspect="Content" ObjectID="_1468075727" r:id="rId14">
            <o:LockedField>false</o:LockedField>
          </o:OLEObject>
        </w:object>
      </w:r>
    </w:p>
    <w:p>
      <w:pPr>
        <w:jc w:val="center"/>
        <w:rPr>
          <w:rFonts w:ascii="仿宋" w:hAnsi="仿宋" w:eastAsia="仿宋" w:cs="仿宋_GB2312"/>
          <w:b/>
          <w:szCs w:val="21"/>
        </w:rPr>
      </w:pPr>
      <w:r>
        <w:rPr>
          <w:rFonts w:hint="eastAsia" w:ascii="仿宋" w:hAnsi="仿宋" w:eastAsia="仿宋" w:cs="仿宋_GB2312"/>
          <w:b/>
          <w:szCs w:val="21"/>
        </w:rPr>
        <w:t>图</w:t>
      </w:r>
      <w:r>
        <w:rPr>
          <w:rFonts w:hint="eastAsia" w:ascii="仿宋" w:hAnsi="仿宋" w:eastAsia="仿宋" w:cs="仿宋_GB2312"/>
          <w:b/>
          <w:szCs w:val="21"/>
          <w:lang w:val="en-US" w:eastAsia="zh-CN"/>
        </w:rPr>
        <w:t>3</w:t>
      </w:r>
      <w:r>
        <w:rPr>
          <w:rFonts w:hint="eastAsia" w:ascii="仿宋" w:hAnsi="仿宋" w:eastAsia="仿宋" w:cs="仿宋_GB2312"/>
          <w:b/>
          <w:szCs w:val="21"/>
        </w:rPr>
        <w:t xml:space="preserve">  20</w:t>
      </w:r>
      <w:r>
        <w:rPr>
          <w:rFonts w:hint="eastAsia" w:ascii="仿宋" w:hAnsi="仿宋" w:eastAsia="仿宋" w:cs="仿宋_GB2312"/>
          <w:b/>
          <w:szCs w:val="21"/>
          <w:lang w:val="en-US" w:eastAsia="zh-CN"/>
        </w:rPr>
        <w:t>20-2021</w:t>
      </w:r>
      <w:r>
        <w:rPr>
          <w:rFonts w:hint="eastAsia" w:ascii="仿宋" w:hAnsi="仿宋" w:eastAsia="仿宋" w:cs="仿宋_GB2312"/>
          <w:b/>
          <w:szCs w:val="21"/>
        </w:rPr>
        <w:t>年全省</w:t>
      </w:r>
      <w:r>
        <w:rPr>
          <w:rFonts w:hint="eastAsia" w:ascii="仿宋" w:hAnsi="仿宋" w:eastAsia="仿宋" w:cs="仿宋_GB2312"/>
          <w:b/>
          <w:szCs w:val="21"/>
          <w:lang w:val="en-US" w:eastAsia="zh-CN"/>
        </w:rPr>
        <w:t>4G</w:t>
      </w:r>
      <w:r>
        <w:rPr>
          <w:rFonts w:hint="eastAsia" w:ascii="仿宋" w:hAnsi="仿宋" w:eastAsia="仿宋" w:cs="仿宋_GB2312"/>
          <w:b/>
          <w:szCs w:val="21"/>
        </w:rPr>
        <w:t>移动电话用户</w:t>
      </w:r>
      <w:r>
        <w:rPr>
          <w:rFonts w:hint="eastAsia" w:ascii="仿宋" w:hAnsi="仿宋" w:eastAsia="仿宋" w:cs="仿宋_GB2312"/>
          <w:b/>
          <w:szCs w:val="21"/>
          <w:lang w:eastAsia="zh-CN"/>
        </w:rPr>
        <w:t>总数占比</w:t>
      </w:r>
      <w:r>
        <w:rPr>
          <w:rFonts w:hint="eastAsia" w:ascii="仿宋" w:hAnsi="仿宋" w:eastAsia="仿宋" w:cs="仿宋_GB2312"/>
          <w:b/>
          <w:szCs w:val="21"/>
        </w:rPr>
        <w:t>情况</w:t>
      </w:r>
      <w:r>
        <w:rPr>
          <w:rFonts w:hint="eastAsia" w:ascii="仿宋_GB2312" w:hAnsi="仿宋_GB2312" w:eastAsia="仿宋_GB2312" w:cs="仿宋_GB2312"/>
          <w:b/>
          <w:szCs w:val="21"/>
        </w:rPr>
        <w:t xml:space="preserve">  </w:t>
      </w:r>
    </w:p>
    <w:p>
      <w:pPr>
        <w:pStyle w:val="3"/>
        <w:numPr>
          <w:ilvl w:val="0"/>
          <w:numId w:val="0"/>
        </w:numPr>
        <w:spacing w:before="0"/>
        <w:rPr>
          <w:rStyle w:val="100"/>
          <w:rFonts w:ascii="仿宋" w:hAnsi="仿宋" w:eastAsia="仿宋" w:cs="仿宋_GB2312"/>
          <w:sz w:val="32"/>
          <w:szCs w:val="32"/>
        </w:rPr>
      </w:pPr>
      <w:bookmarkStart w:id="8" w:name="_Toc493597959"/>
      <w:bookmarkStart w:id="9" w:name="_Toc13341"/>
      <w:r>
        <w:rPr>
          <w:rStyle w:val="100"/>
          <w:rFonts w:hint="eastAsia" w:ascii="仿宋" w:hAnsi="仿宋" w:eastAsia="仿宋" w:cs="仿宋_GB2312"/>
          <w:sz w:val="32"/>
          <w:szCs w:val="32"/>
        </w:rPr>
        <w:t>（三）固定互联网宽带接入用户</w:t>
      </w:r>
      <w:bookmarkEnd w:id="8"/>
      <w:bookmarkEnd w:id="9"/>
      <w:r>
        <w:rPr>
          <w:rStyle w:val="100"/>
          <w:rFonts w:hint="eastAsia" w:ascii="仿宋" w:hAnsi="仿宋" w:eastAsia="仿宋" w:cs="仿宋_GB2312"/>
          <w:sz w:val="32"/>
          <w:szCs w:val="32"/>
        </w:rPr>
        <w:t xml:space="preserve"> </w:t>
      </w:r>
    </w:p>
    <w:p>
      <w:pPr>
        <w:ind w:firstLine="643" w:firstLineChars="200"/>
        <w:rPr>
          <w:rStyle w:val="113"/>
          <w:rFonts w:ascii="仿宋" w:hAnsi="仿宋" w:eastAsia="仿宋" w:cs="仿宋_GB2312"/>
          <w:b w:val="0"/>
          <w:sz w:val="32"/>
          <w:szCs w:val="32"/>
        </w:rPr>
      </w:pPr>
      <w:r>
        <w:rPr>
          <w:rStyle w:val="113"/>
          <w:rFonts w:hint="eastAsia" w:ascii="仿宋" w:hAnsi="仿宋" w:eastAsia="仿宋" w:cs="仿宋_GB2312"/>
          <w:b/>
          <w:bCs w:val="0"/>
          <w:sz w:val="32"/>
          <w:szCs w:val="32"/>
          <w:highlight w:val="none"/>
        </w:rPr>
        <w:t>固定互联网宽带接入用户数</w:t>
      </w:r>
      <w:r>
        <w:rPr>
          <w:rStyle w:val="113"/>
          <w:rFonts w:hint="eastAsia" w:ascii="仿宋" w:hAnsi="仿宋" w:eastAsia="仿宋" w:cs="仿宋_GB2312"/>
          <w:b/>
          <w:bCs w:val="0"/>
          <w:sz w:val="32"/>
          <w:szCs w:val="32"/>
          <w:highlight w:val="none"/>
          <w:lang w:eastAsia="zh-CN"/>
        </w:rPr>
        <w:t>较去年底有所增加。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  <w:lang w:eastAsia="zh-CN"/>
        </w:rPr>
        <w:t>截至</w:t>
      </w:r>
      <w:r>
        <w:rPr>
          <w:rStyle w:val="113"/>
          <w:rFonts w:ascii="仿宋" w:hAnsi="仿宋" w:eastAsia="仿宋" w:cs="仿宋_GB2312"/>
          <w:b w:val="0"/>
          <w:sz w:val="32"/>
          <w:szCs w:val="32"/>
          <w:highlight w:val="none"/>
        </w:rPr>
        <w:t>20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</w:rPr>
        <w:t>2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  <w:lang w:val="en-US" w:eastAsia="zh-CN"/>
        </w:rPr>
        <w:t>1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</w:rPr>
        <w:t>年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  <w:lang w:val="en-US" w:eastAsia="zh-CN"/>
        </w:rPr>
        <w:t>3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</w:rPr>
        <w:t>月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  <w:lang w:eastAsia="zh-CN"/>
        </w:rPr>
        <w:t>底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，全省固定互联网宽带接入用户数达到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</w:rPr>
        <w:t>1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  <w:lang w:val="en-US" w:eastAsia="zh-CN"/>
        </w:rPr>
        <w:t>389.8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万户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lang w:eastAsia="zh-CN"/>
        </w:rPr>
        <w:t>，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比去年底净增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  <w:lang w:val="en-US" w:eastAsia="zh-CN"/>
        </w:rPr>
        <w:t>20.8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万户。</w:t>
      </w:r>
    </w:p>
    <w:p>
      <w:pPr>
        <w:ind w:firstLine="643" w:firstLineChars="200"/>
        <w:rPr>
          <w:rStyle w:val="113"/>
          <w:rFonts w:ascii="仿宋" w:hAnsi="仿宋" w:eastAsia="仿宋" w:cs="仿宋_GB2312"/>
          <w:b w:val="0"/>
          <w:sz w:val="32"/>
          <w:szCs w:val="32"/>
        </w:rPr>
      </w:pPr>
      <w:r>
        <w:rPr>
          <w:rFonts w:hint="eastAsia" w:ascii="仿宋" w:hAnsi="仿宋" w:eastAsia="仿宋" w:cs="仿宋_GB2312"/>
          <w:b/>
          <w:bCs/>
          <w:sz w:val="32"/>
          <w:szCs w:val="32"/>
          <w:highlight w:val="none"/>
          <w:lang w:eastAsia="zh-CN"/>
        </w:rPr>
        <w:t>千</w:t>
      </w:r>
      <w:r>
        <w:rPr>
          <w:rFonts w:hint="eastAsia" w:ascii="仿宋" w:hAnsi="仿宋" w:eastAsia="仿宋" w:cs="仿宋_GB2312"/>
          <w:b/>
          <w:bCs/>
          <w:sz w:val="32"/>
          <w:szCs w:val="32"/>
          <w:highlight w:val="none"/>
        </w:rPr>
        <w:t>兆以上</w:t>
      </w:r>
      <w:r>
        <w:rPr>
          <w:rFonts w:hint="eastAsia" w:ascii="仿宋" w:hAnsi="仿宋" w:eastAsia="仿宋" w:cs="仿宋_GB2312"/>
          <w:b/>
          <w:bCs/>
          <w:sz w:val="32"/>
          <w:szCs w:val="32"/>
          <w:highlight w:val="none"/>
          <w:lang w:eastAsia="zh-CN"/>
        </w:rPr>
        <w:t>固定互联网</w:t>
      </w:r>
      <w:r>
        <w:rPr>
          <w:rFonts w:hint="eastAsia" w:ascii="仿宋" w:hAnsi="仿宋" w:eastAsia="仿宋" w:cs="仿宋_GB2312"/>
          <w:b/>
          <w:bCs/>
          <w:sz w:val="32"/>
          <w:szCs w:val="32"/>
          <w:highlight w:val="none"/>
        </w:rPr>
        <w:t>宽带</w:t>
      </w:r>
      <w:r>
        <w:rPr>
          <w:rFonts w:hint="eastAsia" w:ascii="仿宋" w:hAnsi="仿宋" w:eastAsia="仿宋" w:cs="仿宋_GB2312"/>
          <w:b/>
          <w:bCs/>
          <w:sz w:val="32"/>
          <w:szCs w:val="32"/>
          <w:highlight w:val="none"/>
          <w:lang w:eastAsia="zh-CN"/>
        </w:rPr>
        <w:t>接入</w:t>
      </w:r>
      <w:r>
        <w:rPr>
          <w:rFonts w:hint="eastAsia" w:ascii="仿宋" w:hAnsi="仿宋" w:eastAsia="仿宋" w:cs="仿宋_GB2312"/>
          <w:b/>
          <w:bCs/>
          <w:sz w:val="32"/>
          <w:szCs w:val="32"/>
          <w:highlight w:val="none"/>
        </w:rPr>
        <w:t>用户数占比</w:t>
      </w:r>
      <w:r>
        <w:rPr>
          <w:rFonts w:hint="eastAsia" w:ascii="仿宋" w:hAnsi="仿宋" w:eastAsia="仿宋" w:cs="仿宋_GB2312"/>
          <w:b/>
          <w:bCs/>
          <w:sz w:val="32"/>
          <w:szCs w:val="32"/>
          <w:highlight w:val="none"/>
          <w:lang w:eastAsia="zh-CN"/>
        </w:rPr>
        <w:t>继续提升</w:t>
      </w:r>
      <w:r>
        <w:rPr>
          <w:rFonts w:hint="eastAsia" w:ascii="仿宋" w:hAnsi="仿宋" w:eastAsia="仿宋" w:cs="仿宋_GB2312"/>
          <w:b/>
          <w:bCs/>
          <w:sz w:val="32"/>
          <w:szCs w:val="32"/>
          <w:highlight w:val="none"/>
        </w:rPr>
        <w:t>。</w:t>
      </w:r>
      <w:r>
        <w:rPr>
          <w:rFonts w:hint="eastAsia" w:ascii="仿宋" w:hAnsi="仿宋" w:eastAsia="仿宋" w:cs="仿宋_GB2312"/>
          <w:b w:val="0"/>
          <w:bCs w:val="0"/>
          <w:sz w:val="32"/>
          <w:szCs w:val="32"/>
          <w:highlight w:val="none"/>
          <w:lang w:eastAsia="zh-CN"/>
        </w:rPr>
        <w:t>截至</w:t>
      </w:r>
      <w:r>
        <w:rPr>
          <w:rFonts w:hint="eastAsia" w:ascii="仿宋" w:hAnsi="仿宋" w:eastAsia="仿宋" w:cs="仿宋_GB2312"/>
          <w:sz w:val="32"/>
          <w:szCs w:val="32"/>
        </w:rPr>
        <w:t>202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_GB2312"/>
          <w:sz w:val="32"/>
          <w:szCs w:val="32"/>
        </w:rPr>
        <w:t>年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3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月底，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</w:rPr>
        <w:t>三家基础电信运营企业百兆以上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  <w:lang w:eastAsia="zh-CN"/>
        </w:rPr>
        <w:t>固定互联网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</w:rPr>
        <w:t>宽带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  <w:lang w:eastAsia="zh-CN"/>
        </w:rPr>
        <w:t>接入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</w:rPr>
        <w:t>用户数为1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  <w:lang w:val="en-US" w:eastAsia="zh-CN"/>
        </w:rPr>
        <w:t>296.5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</w:rPr>
        <w:t>万户，</w:t>
      </w:r>
      <w:r>
        <w:rPr>
          <w:rFonts w:hint="eastAsia" w:ascii="仿宋" w:hAnsi="仿宋" w:eastAsia="仿宋" w:cs="仿宋_GB2312"/>
          <w:sz w:val="32"/>
          <w:szCs w:val="32"/>
          <w:highlight w:val="none"/>
          <w:lang w:eastAsia="zh-CN"/>
        </w:rPr>
        <w:t>比去年底增长</w:t>
      </w:r>
      <w:r>
        <w:rPr>
          <w:rFonts w:hint="eastAsia" w:ascii="仿宋" w:hAnsi="仿宋" w:eastAsia="仿宋" w:cs="仿宋_GB2312"/>
          <w:sz w:val="32"/>
          <w:szCs w:val="32"/>
          <w:highlight w:val="none"/>
          <w:lang w:val="en-US" w:eastAsia="zh-CN"/>
        </w:rPr>
        <w:t>36.8万户，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</w:rPr>
        <w:t>占全省固定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互联网宽带接入用户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lang w:eastAsia="zh-CN"/>
        </w:rPr>
        <w:t>数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的比例为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lang w:val="en-US" w:eastAsia="zh-CN"/>
        </w:rPr>
        <w:t>93.3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%，较去年底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lang w:eastAsia="zh-CN"/>
        </w:rPr>
        <w:t>增加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.3</w:t>
      </w:r>
      <w:r>
        <w:rPr>
          <w:rFonts w:hint="eastAsia" w:ascii="仿宋" w:hAnsi="仿宋" w:eastAsia="仿宋" w:cs="仿宋_GB2312"/>
          <w:sz w:val="32"/>
          <w:szCs w:val="32"/>
        </w:rPr>
        <w:t>个百分点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；</w:t>
      </w:r>
      <w:r>
        <w:rPr>
          <w:rFonts w:hint="eastAsia" w:ascii="仿宋" w:hAnsi="仿宋" w:eastAsia="仿宋" w:cs="仿宋_GB2312"/>
          <w:sz w:val="32"/>
          <w:szCs w:val="32"/>
        </w:rPr>
        <w:t>千兆以上宽带用户数为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25.7</w:t>
      </w:r>
      <w:r>
        <w:rPr>
          <w:rFonts w:hint="eastAsia" w:ascii="仿宋" w:hAnsi="仿宋" w:eastAsia="仿宋" w:cs="仿宋_GB2312"/>
          <w:sz w:val="32"/>
          <w:szCs w:val="32"/>
        </w:rPr>
        <w:t>万户，</w:t>
      </w:r>
      <w:r>
        <w:rPr>
          <w:rFonts w:hint="eastAsia" w:ascii="仿宋" w:hAnsi="仿宋" w:eastAsia="仿宋" w:cs="仿宋_GB2312"/>
          <w:sz w:val="32"/>
          <w:szCs w:val="32"/>
          <w:highlight w:val="none"/>
          <w:lang w:eastAsia="zh-CN"/>
        </w:rPr>
        <w:t>比去年底增长</w:t>
      </w:r>
      <w:r>
        <w:rPr>
          <w:rFonts w:hint="eastAsia" w:ascii="仿宋" w:hAnsi="仿宋" w:eastAsia="仿宋" w:cs="仿宋_GB2312"/>
          <w:sz w:val="32"/>
          <w:szCs w:val="32"/>
          <w:highlight w:val="none"/>
          <w:lang w:val="en-US" w:eastAsia="zh-CN"/>
        </w:rPr>
        <w:t>18.4万户，</w:t>
      </w:r>
      <w:r>
        <w:rPr>
          <w:rFonts w:hint="eastAsia" w:ascii="仿宋" w:hAnsi="仿宋" w:eastAsia="仿宋" w:cs="仿宋_GB2312"/>
          <w:sz w:val="32"/>
          <w:szCs w:val="32"/>
        </w:rPr>
        <w:t>千兆以上用户占比达到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1.8</w:t>
      </w:r>
      <w:r>
        <w:rPr>
          <w:rFonts w:hint="eastAsia" w:ascii="仿宋" w:hAnsi="仿宋" w:eastAsia="仿宋" w:cs="仿宋_GB2312"/>
          <w:sz w:val="32"/>
          <w:szCs w:val="32"/>
        </w:rPr>
        <w:t>%</w:t>
      </w:r>
      <w:r>
        <w:rPr>
          <w:rFonts w:hint="eastAsia" w:ascii="仿宋" w:hAnsi="仿宋" w:eastAsia="仿宋" w:cs="仿宋_GB2312"/>
          <w:sz w:val="32"/>
          <w:szCs w:val="32"/>
          <w:lang w:eastAsia="zh-CN"/>
        </w:rPr>
        <w:t>，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比去年底增加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  <w:lang w:val="en-US" w:eastAsia="zh-CN"/>
        </w:rPr>
        <w:t>1.3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个百分点</w:t>
      </w:r>
      <w:r>
        <w:rPr>
          <w:rFonts w:hint="eastAsia" w:ascii="仿宋" w:hAnsi="仿宋" w:eastAsia="仿宋" w:cs="仿宋_GB2312"/>
          <w:sz w:val="32"/>
          <w:szCs w:val="32"/>
          <w:highlight w:val="none"/>
          <w:lang w:val="en-US" w:eastAsia="zh-CN"/>
        </w:rPr>
        <w:t>，较上月提高0.5个百分点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。</w:t>
      </w:r>
    </w:p>
    <w:p>
      <w:pPr>
        <w:ind w:right="-2" w:rightChars="-1"/>
        <w:jc w:val="center"/>
        <w:rPr>
          <w:rFonts w:hint="eastAsia" w:ascii="仿宋" w:hAnsi="仿宋" w:eastAsia="仿宋" w:cs="仿宋_GB2312"/>
          <w:b/>
          <w:szCs w:val="21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object>
          <v:shape id="_x0000_i1030" o:spt="75" type="#_x0000_t75" style="height:174.65pt;width:425.65pt;" o:ole="t" filled="f" o:preferrelative="t" stroked="f" coordsize="21600,21600">
            <v:path/>
            <v:fill on="f" focussize="0,0"/>
            <v:stroke on="f"/>
            <v:imagedata r:id="rId17" o:title=""/>
            <o:lock v:ext="edit" aspectratio="t"/>
            <w10:wrap type="none"/>
            <w10:anchorlock/>
          </v:shape>
          <o:OLEObject Type="Embed" ProgID="MSGraph.Chart.8" ShapeID="_x0000_i1030" DrawAspect="Content" ObjectID="_1468075728" r:id="rId16">
            <o:LockedField>false</o:LockedField>
          </o:OLEObject>
        </w:object>
      </w:r>
      <w:r>
        <w:rPr>
          <w:rFonts w:hint="eastAsia" w:ascii="仿宋" w:hAnsi="仿宋" w:eastAsia="仿宋" w:cs="仿宋_GB2312"/>
          <w:b/>
          <w:szCs w:val="21"/>
        </w:rPr>
        <w:t xml:space="preserve"> </w:t>
      </w:r>
      <w:r>
        <w:rPr>
          <w:rFonts w:hint="eastAsia" w:ascii="仿宋" w:hAnsi="仿宋" w:eastAsia="仿宋" w:cs="仿宋_GB2312"/>
          <w:b/>
          <w:szCs w:val="21"/>
          <w:lang w:val="en-US" w:eastAsia="zh-CN"/>
        </w:rPr>
        <w:t xml:space="preserve">  </w:t>
      </w:r>
      <w:r>
        <w:rPr>
          <w:rFonts w:hint="eastAsia" w:ascii="仿宋" w:hAnsi="仿宋" w:eastAsia="仿宋" w:cs="仿宋_GB2312"/>
          <w:b/>
          <w:szCs w:val="21"/>
        </w:rPr>
        <w:t>图</w:t>
      </w:r>
      <w:r>
        <w:rPr>
          <w:rFonts w:hint="eastAsia" w:ascii="仿宋" w:hAnsi="仿宋" w:eastAsia="仿宋" w:cs="仿宋_GB2312"/>
          <w:b/>
          <w:szCs w:val="21"/>
          <w:lang w:val="en-US" w:eastAsia="zh-CN"/>
        </w:rPr>
        <w:t>4</w:t>
      </w:r>
      <w:r>
        <w:rPr>
          <w:rFonts w:hint="eastAsia" w:ascii="仿宋" w:hAnsi="仿宋" w:eastAsia="仿宋" w:cs="仿宋_GB2312"/>
          <w:b/>
          <w:szCs w:val="21"/>
        </w:rPr>
        <w:t xml:space="preserve"> </w:t>
      </w:r>
      <w:r>
        <w:rPr>
          <w:rFonts w:hint="eastAsia" w:ascii="仿宋" w:hAnsi="仿宋" w:eastAsia="仿宋" w:cs="仿宋_GB2312"/>
          <w:b/>
          <w:szCs w:val="21"/>
          <w:highlight w:val="none"/>
        </w:rPr>
        <w:t xml:space="preserve"> 20</w:t>
      </w:r>
      <w:r>
        <w:rPr>
          <w:rFonts w:hint="eastAsia" w:ascii="仿宋" w:hAnsi="仿宋" w:eastAsia="仿宋" w:cs="仿宋_GB2312"/>
          <w:b/>
          <w:szCs w:val="21"/>
          <w:highlight w:val="none"/>
          <w:lang w:val="en-US" w:eastAsia="zh-CN"/>
        </w:rPr>
        <w:t>21</w:t>
      </w:r>
      <w:r>
        <w:rPr>
          <w:rFonts w:hint="eastAsia" w:ascii="仿宋" w:hAnsi="仿宋" w:eastAsia="仿宋" w:cs="仿宋_GB2312"/>
          <w:b/>
          <w:szCs w:val="21"/>
          <w:highlight w:val="none"/>
        </w:rPr>
        <w:t>年</w:t>
      </w:r>
      <w:r>
        <w:rPr>
          <w:rFonts w:hint="eastAsia" w:ascii="仿宋" w:hAnsi="仿宋" w:eastAsia="仿宋" w:cs="仿宋_GB2312"/>
          <w:b/>
          <w:szCs w:val="21"/>
          <w:highlight w:val="none"/>
          <w:lang w:val="en-US" w:eastAsia="zh-CN"/>
        </w:rPr>
        <w:t>3</w:t>
      </w:r>
      <w:r>
        <w:rPr>
          <w:rFonts w:hint="eastAsia" w:ascii="仿宋" w:hAnsi="仿宋" w:eastAsia="仿宋" w:cs="仿宋_GB2312"/>
          <w:b/>
          <w:szCs w:val="21"/>
          <w:highlight w:val="none"/>
        </w:rPr>
        <w:t>月</w:t>
      </w:r>
      <w:r>
        <w:rPr>
          <w:rFonts w:hint="eastAsia" w:ascii="仿宋" w:hAnsi="仿宋" w:eastAsia="仿宋" w:cs="仿宋_GB2312"/>
          <w:b/>
          <w:szCs w:val="21"/>
          <w:highlight w:val="none"/>
          <w:lang w:eastAsia="zh-CN"/>
        </w:rPr>
        <w:t>底</w:t>
      </w:r>
      <w:r>
        <w:rPr>
          <w:rFonts w:hint="eastAsia" w:ascii="仿宋" w:hAnsi="仿宋" w:eastAsia="仿宋" w:cs="仿宋_GB2312"/>
          <w:b/>
          <w:szCs w:val="21"/>
          <w:highlight w:val="none"/>
        </w:rPr>
        <w:t>固定互联网宽</w:t>
      </w:r>
      <w:r>
        <w:rPr>
          <w:rFonts w:hint="eastAsia" w:ascii="仿宋" w:hAnsi="仿宋" w:eastAsia="仿宋" w:cs="仿宋_GB2312"/>
          <w:b/>
          <w:szCs w:val="21"/>
        </w:rPr>
        <w:t>带接入速率用户发展情况</w:t>
      </w:r>
    </w:p>
    <w:p>
      <w:pPr>
        <w:jc w:val="center"/>
        <w:rPr>
          <w:rFonts w:hint="eastAsia" w:ascii="仿宋" w:hAnsi="仿宋" w:eastAsia="仿宋" w:cs="仿宋_GB2312"/>
          <w:b/>
          <w:szCs w:val="21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object>
          <v:shape id="_x0000_i1031" o:spt="75" type="#_x0000_t75" style="height:126.2pt;width:470.4pt;" o:ole="t" filled="f" o:preferrelative="t" stroked="f" coordsize="21600,21600">
            <v:path/>
            <v:fill on="f" focussize="0,0"/>
            <v:stroke on="f"/>
            <v:imagedata r:id="rId19" o:title=""/>
            <o:lock v:ext="edit" aspectratio="t"/>
            <w10:wrap type="none"/>
            <w10:anchorlock/>
          </v:shape>
          <o:OLEObject Type="Embed" ProgID="MSGraph.Chart.8" ShapeID="_x0000_i1031" DrawAspect="Content" ObjectID="_1468075729" r:id="rId18">
            <o:LockedField>false</o:LockedField>
          </o:OLEObject>
        </w:object>
      </w:r>
      <w:r>
        <w:rPr>
          <w:rFonts w:hint="eastAsia" w:ascii="仿宋_GB2312" w:hAnsi="仿宋_GB2312" w:eastAsia="仿宋_GB2312" w:cs="仿宋_GB2312"/>
          <w:b/>
          <w:sz w:val="28"/>
          <w:szCs w:val="28"/>
        </w:rPr>
        <w:t xml:space="preserve">   </w:t>
      </w:r>
      <w:r>
        <w:rPr>
          <w:rFonts w:hint="eastAsia" w:ascii="仿宋" w:hAnsi="仿宋" w:eastAsia="仿宋" w:cs="仿宋_GB2312"/>
          <w:b/>
          <w:szCs w:val="21"/>
        </w:rPr>
        <w:t xml:space="preserve"> 图</w:t>
      </w:r>
      <w:r>
        <w:rPr>
          <w:rFonts w:hint="eastAsia" w:ascii="仿宋" w:hAnsi="仿宋" w:eastAsia="仿宋" w:cs="仿宋_GB2312"/>
          <w:b/>
          <w:szCs w:val="21"/>
          <w:lang w:val="en-US" w:eastAsia="zh-CN"/>
        </w:rPr>
        <w:t>5</w:t>
      </w:r>
      <w:r>
        <w:rPr>
          <w:rFonts w:hint="eastAsia" w:ascii="仿宋" w:hAnsi="仿宋" w:eastAsia="仿宋" w:cs="仿宋_GB2312"/>
          <w:b/>
          <w:szCs w:val="21"/>
        </w:rPr>
        <w:t xml:space="preserve">  </w:t>
      </w:r>
      <w:r>
        <w:rPr>
          <w:rFonts w:hint="eastAsia" w:ascii="仿宋" w:hAnsi="仿宋" w:eastAsia="仿宋" w:cs="仿宋_GB2312"/>
          <w:b/>
          <w:szCs w:val="21"/>
          <w:highlight w:val="none"/>
        </w:rPr>
        <w:t>202</w:t>
      </w:r>
      <w:r>
        <w:rPr>
          <w:rFonts w:hint="eastAsia" w:ascii="仿宋" w:hAnsi="仿宋" w:eastAsia="仿宋" w:cs="仿宋_GB2312"/>
          <w:b/>
          <w:szCs w:val="21"/>
          <w:highlight w:val="none"/>
          <w:lang w:val="en-US" w:eastAsia="zh-CN"/>
        </w:rPr>
        <w:t>1</w:t>
      </w:r>
      <w:r>
        <w:rPr>
          <w:rFonts w:hint="eastAsia" w:ascii="仿宋" w:hAnsi="仿宋" w:eastAsia="仿宋" w:cs="仿宋_GB2312"/>
          <w:b/>
          <w:szCs w:val="21"/>
          <w:highlight w:val="none"/>
        </w:rPr>
        <w:t>年</w:t>
      </w:r>
      <w:r>
        <w:rPr>
          <w:rFonts w:hint="eastAsia" w:ascii="仿宋" w:hAnsi="仿宋" w:eastAsia="仿宋" w:cs="仿宋_GB2312"/>
          <w:b/>
          <w:szCs w:val="21"/>
          <w:highlight w:val="none"/>
          <w:lang w:val="en-US" w:eastAsia="zh-CN"/>
        </w:rPr>
        <w:t>3月底</w:t>
      </w:r>
      <w:r>
        <w:rPr>
          <w:rFonts w:hint="eastAsia" w:ascii="仿宋" w:hAnsi="仿宋" w:eastAsia="仿宋" w:cs="仿宋_GB2312"/>
          <w:b/>
          <w:szCs w:val="21"/>
          <w:highlight w:val="none"/>
        </w:rPr>
        <w:t>固定互联网宽带接入速率用户发展占比</w:t>
      </w:r>
    </w:p>
    <w:p>
      <w:pPr>
        <w:pStyle w:val="3"/>
        <w:numPr>
          <w:ilvl w:val="0"/>
          <w:numId w:val="0"/>
        </w:numPr>
        <w:spacing w:before="0"/>
      </w:pPr>
      <w:bookmarkStart w:id="10" w:name="_Toc9476"/>
      <w:r>
        <w:rPr>
          <w:rStyle w:val="100"/>
          <w:rFonts w:hint="eastAsia" w:ascii="仿宋" w:hAnsi="仿宋" w:eastAsia="仿宋" w:cs="仿宋_GB2312"/>
          <w:sz w:val="32"/>
          <w:szCs w:val="32"/>
        </w:rPr>
        <w:t>（四）物联网终端用户</w:t>
      </w:r>
      <w:bookmarkEnd w:id="10"/>
    </w:p>
    <w:p>
      <w:pPr>
        <w:ind w:firstLine="643" w:firstLineChars="200"/>
        <w:rPr>
          <w:rFonts w:hint="eastAsia" w:ascii="仿宋" w:hAnsi="仿宋" w:eastAsia="仿宋" w:cs="仿宋_GB2312"/>
          <w:b/>
          <w:szCs w:val="21"/>
        </w:rPr>
      </w:pPr>
      <w:r>
        <w:rPr>
          <w:rStyle w:val="113"/>
          <w:rFonts w:hint="eastAsia" w:ascii="仿宋" w:hAnsi="仿宋" w:eastAsia="仿宋" w:cs="仿宋_GB2312"/>
          <w:b/>
          <w:bCs w:val="0"/>
          <w:sz w:val="32"/>
          <w:szCs w:val="32"/>
          <w:highlight w:val="none"/>
          <w:lang w:eastAsia="zh-CN"/>
        </w:rPr>
        <w:t>物联网终端用户数快速增长。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截至202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lang w:val="en-US" w:eastAsia="zh-CN"/>
        </w:rPr>
        <w:t>1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年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lang w:val="en-US" w:eastAsia="zh-CN"/>
        </w:rPr>
        <w:t>3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月底，我省物联网终端用户数达到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  <w:lang w:val="en-US" w:eastAsia="zh-CN"/>
        </w:rPr>
        <w:t>3059.3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万户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lang w:val="en-US" w:eastAsia="zh-CN"/>
        </w:rPr>
        <w:t>，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比去年底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lang w:eastAsia="zh-CN"/>
        </w:rPr>
        <w:t>增加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  <w:lang w:val="en-US" w:eastAsia="zh-CN"/>
        </w:rPr>
        <w:t>292.6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</w:rPr>
        <w:t>万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户。</w:t>
      </w:r>
    </w:p>
    <w:p>
      <w:pPr>
        <w:pStyle w:val="2"/>
        <w:widowControl/>
        <w:tabs>
          <w:tab w:val="left" w:pos="6399"/>
        </w:tabs>
        <w:rPr>
          <w:rFonts w:ascii="宋体" w:hAnsi="宋体" w:cs="仿宋_GB2312"/>
        </w:rPr>
      </w:pPr>
      <w:bookmarkStart w:id="11" w:name="_Toc493597961"/>
      <w:bookmarkStart w:id="12" w:name="_Toc29420"/>
      <w:r>
        <w:rPr>
          <w:rFonts w:hint="eastAsia" w:ascii="宋体" w:hAnsi="宋体" w:cs="仿宋_GB2312"/>
        </w:rPr>
        <w:t>三、业务使用情况</w:t>
      </w:r>
      <w:bookmarkEnd w:id="11"/>
      <w:bookmarkEnd w:id="12"/>
    </w:p>
    <w:p>
      <w:pPr>
        <w:pStyle w:val="3"/>
        <w:numPr>
          <w:ilvl w:val="0"/>
          <w:numId w:val="0"/>
        </w:numPr>
        <w:spacing w:before="0"/>
      </w:pPr>
      <w:bookmarkStart w:id="13" w:name="_Toc493597962"/>
      <w:bookmarkStart w:id="14" w:name="_Toc30089"/>
      <w:r>
        <w:rPr>
          <w:rStyle w:val="117"/>
          <w:rFonts w:hint="eastAsia" w:ascii="仿宋" w:hAnsi="仿宋" w:eastAsia="仿宋" w:cs="仿宋_GB2312"/>
          <w:sz w:val="32"/>
          <w:szCs w:val="32"/>
        </w:rPr>
        <w:t>（一）语音业务</w:t>
      </w:r>
      <w:bookmarkEnd w:id="13"/>
      <w:bookmarkEnd w:id="14"/>
    </w:p>
    <w:p>
      <w:pPr>
        <w:ind w:firstLine="643" w:firstLineChars="200"/>
        <w:rPr>
          <w:rStyle w:val="113"/>
          <w:rFonts w:hint="eastAsia" w:ascii="仿宋" w:hAnsi="仿宋" w:eastAsia="仿宋" w:cs="仿宋_GB2312"/>
          <w:b w:val="0"/>
          <w:sz w:val="32"/>
          <w:szCs w:val="32"/>
        </w:rPr>
      </w:pPr>
      <w:r>
        <w:rPr>
          <w:rStyle w:val="113"/>
          <w:rFonts w:hint="eastAsia" w:ascii="仿宋" w:hAnsi="仿宋" w:eastAsia="仿宋" w:cs="仿宋_GB2312"/>
          <w:sz w:val="32"/>
          <w:szCs w:val="32"/>
          <w:highlight w:val="none"/>
          <w:lang w:eastAsia="zh-CN"/>
        </w:rPr>
        <w:t>移动电话通话量同比稳定增长</w:t>
      </w:r>
      <w:r>
        <w:rPr>
          <w:rStyle w:val="113"/>
          <w:rFonts w:hint="eastAsia" w:ascii="仿宋" w:hAnsi="仿宋" w:eastAsia="仿宋" w:cs="仿宋_GB2312"/>
          <w:sz w:val="32"/>
          <w:szCs w:val="32"/>
          <w:highlight w:val="none"/>
        </w:rPr>
        <w:t>。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</w:rPr>
        <w:t>2</w:t>
      </w:r>
      <w:r>
        <w:rPr>
          <w:rStyle w:val="113"/>
          <w:rFonts w:ascii="仿宋" w:hAnsi="仿宋" w:eastAsia="仿宋" w:cs="仿宋_GB2312"/>
          <w:b w:val="0"/>
          <w:sz w:val="32"/>
          <w:szCs w:val="32"/>
          <w:highlight w:val="none"/>
        </w:rPr>
        <w:t>0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</w:rPr>
        <w:t>2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  <w:lang w:val="en-US" w:eastAsia="zh-CN"/>
        </w:rPr>
        <w:t>1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</w:rPr>
        <w:t>年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  <w:lang w:val="en-US" w:eastAsia="zh-CN"/>
        </w:rPr>
        <w:t>1-3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</w:rPr>
        <w:t>月，全省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固定电话主叫通话时长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lang w:eastAsia="zh-CN"/>
        </w:rPr>
        <w:t>累计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  <w:lang w:val="en-US" w:eastAsia="zh-CN"/>
        </w:rPr>
        <w:t>4.7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亿分钟，同比下降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  <w:lang w:val="en-US" w:eastAsia="zh-CN"/>
        </w:rPr>
        <w:t>12.4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%；移动电话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lang w:eastAsia="zh-CN"/>
        </w:rPr>
        <w:t>去话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通话时长为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lang w:val="en-US" w:eastAsia="zh-CN"/>
        </w:rPr>
        <w:t>149.3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亿分钟，同比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lang w:eastAsia="zh-CN"/>
        </w:rPr>
        <w:t>增长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  <w:lang w:val="en-US" w:eastAsia="zh-CN"/>
        </w:rPr>
        <w:t>12.7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</w:rPr>
        <w:t>%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lang w:val="en-US" w:eastAsia="zh-CN"/>
        </w:rPr>
        <w:t>；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移动电话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lang w:eastAsia="zh-CN"/>
        </w:rPr>
        <w:t>来话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通话时长为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lang w:val="en-US" w:eastAsia="zh-CN"/>
        </w:rPr>
        <w:t>151.5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亿分钟，同比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lang w:eastAsia="zh-CN"/>
        </w:rPr>
        <w:t>增长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  <w:lang w:val="en-US" w:eastAsia="zh-CN"/>
        </w:rPr>
        <w:t>12.4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</w:rPr>
        <w:t>%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。</w:t>
      </w:r>
    </w:p>
    <w:p>
      <w:pPr>
        <w:pStyle w:val="3"/>
        <w:numPr>
          <w:ilvl w:val="0"/>
          <w:numId w:val="0"/>
        </w:numPr>
        <w:spacing w:before="0"/>
      </w:pPr>
      <w:bookmarkStart w:id="15" w:name="_Toc7078009"/>
      <w:bookmarkStart w:id="16" w:name="_Toc493597963"/>
      <w:bookmarkStart w:id="17" w:name="_Toc32287"/>
      <w:r>
        <w:rPr>
          <w:rStyle w:val="100"/>
          <w:rFonts w:hint="eastAsia" w:ascii="仿宋" w:hAnsi="仿宋" w:eastAsia="仿宋"/>
          <w:sz w:val="32"/>
          <w:szCs w:val="32"/>
        </w:rPr>
        <w:t>（二）互联网业务</w:t>
      </w:r>
      <w:bookmarkEnd w:id="15"/>
      <w:bookmarkEnd w:id="16"/>
      <w:bookmarkEnd w:id="17"/>
    </w:p>
    <w:p>
      <w:pPr>
        <w:ind w:firstLine="643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Style w:val="113"/>
          <w:rFonts w:hint="eastAsia" w:ascii="仿宋" w:hAnsi="仿宋" w:eastAsia="仿宋" w:cs="仿宋_GB2312"/>
          <w:sz w:val="32"/>
          <w:szCs w:val="32"/>
          <w:highlight w:val="none"/>
        </w:rPr>
        <w:t>移动互联网</w:t>
      </w:r>
      <w:r>
        <w:rPr>
          <w:rStyle w:val="113"/>
          <w:rFonts w:hint="eastAsia" w:ascii="仿宋" w:hAnsi="仿宋" w:eastAsia="仿宋" w:cs="仿宋_GB2312"/>
          <w:sz w:val="32"/>
          <w:szCs w:val="32"/>
          <w:highlight w:val="none"/>
          <w:lang w:eastAsia="zh-CN"/>
        </w:rPr>
        <w:t>用户</w:t>
      </w:r>
      <w:r>
        <w:rPr>
          <w:rStyle w:val="113"/>
          <w:rFonts w:hint="eastAsia" w:ascii="仿宋" w:hAnsi="仿宋" w:eastAsia="仿宋" w:cs="仿宋_GB2312"/>
          <w:sz w:val="32"/>
          <w:szCs w:val="32"/>
          <w:highlight w:val="none"/>
        </w:rPr>
        <w:t>接入流量</w:t>
      </w:r>
      <w:r>
        <w:rPr>
          <w:rStyle w:val="113"/>
          <w:rFonts w:hint="eastAsia" w:ascii="仿宋" w:hAnsi="仿宋" w:eastAsia="仿宋" w:cs="仿宋_GB2312"/>
          <w:sz w:val="32"/>
          <w:szCs w:val="32"/>
          <w:highlight w:val="none"/>
          <w:lang w:eastAsia="zh-CN"/>
        </w:rPr>
        <w:t>和当月户均流量均保持同比持续增长。</w:t>
      </w:r>
      <w:r>
        <w:rPr>
          <w:rStyle w:val="113"/>
          <w:rFonts w:ascii="仿宋" w:hAnsi="仿宋" w:eastAsia="仿宋" w:cs="仿宋_GB2312"/>
          <w:b w:val="0"/>
          <w:sz w:val="32"/>
          <w:szCs w:val="32"/>
          <w:highlight w:val="none"/>
        </w:rPr>
        <w:t>20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</w:rPr>
        <w:t>2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  <w:lang w:val="en-US" w:eastAsia="zh-CN"/>
        </w:rPr>
        <w:t>1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</w:rPr>
        <w:t>年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  <w:lang w:val="en-US" w:eastAsia="zh-CN"/>
        </w:rPr>
        <w:t>1-3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</w:rPr>
        <w:t>月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，我省移动互联网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lang w:eastAsia="zh-CN"/>
        </w:rPr>
        <w:t>用户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接入流量累计达到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lang w:val="en-US" w:eastAsia="zh-CN"/>
        </w:rPr>
        <w:t>14.4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亿G,同比增长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  <w:lang w:val="en-US" w:eastAsia="zh-CN"/>
        </w:rPr>
        <w:t>24.5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</w:rPr>
        <w:t>%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；当月户均流量为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</w:rPr>
        <w:t>1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  <w:lang w:val="en-US" w:eastAsia="zh-CN"/>
        </w:rPr>
        <w:t>2.8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</w:rPr>
        <w:t>G/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户/月，同比增长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lang w:val="en-US" w:eastAsia="zh-CN"/>
        </w:rPr>
        <w:t>21.9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 xml:space="preserve">%。 </w:t>
      </w:r>
      <w:r>
        <w:rPr>
          <w:rStyle w:val="100"/>
          <w:rFonts w:hint="eastAsia" w:ascii="仿宋_GB2312" w:hAnsi="仿宋_GB2312" w:eastAsia="仿宋_GB2312" w:cs="仿宋_GB2312"/>
          <w:b w:val="0"/>
          <w:sz w:val="28"/>
          <w:szCs w:val="28"/>
        </w:rPr>
        <w:t xml:space="preserve">                                                                                                                                                      </w:t>
      </w:r>
    </w:p>
    <w:p>
      <w:pPr>
        <w:rPr>
          <w:rFonts w:ascii="仿宋_GB2312" w:hAnsi="仿宋_GB2312" w:eastAsia="仿宋_GB2312" w:cs="仿宋_GB2312"/>
          <w:b/>
          <w:szCs w:val="21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object>
          <v:shape id="_x0000_i1034" o:spt="75" type="#_x0000_t75" style="height:240.95pt;width:452.45pt;" o:ole="t" filled="f" o:preferrelative="t" stroked="f" coordsize="21600,21600">
            <v:path/>
            <v:fill on="f" focussize="0,0"/>
            <v:stroke on="f"/>
            <v:imagedata r:id="rId21" o:title=""/>
            <o:lock v:ext="edit" aspectratio="t"/>
            <w10:wrap type="none"/>
            <w10:anchorlock/>
          </v:shape>
          <o:OLEObject Type="Embed" ProgID="MSGraph.Chart.8" ShapeID="_x0000_i1034" DrawAspect="Content" ObjectID="_1468075730" r:id="rId20">
            <o:LockedField>false</o:LockedField>
          </o:OLEObject>
        </w:objec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                    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 xml:space="preserve"> </w:t>
      </w:r>
      <w:r>
        <w:rPr>
          <w:rFonts w:hint="eastAsia" w:ascii="仿宋" w:hAnsi="仿宋" w:eastAsia="仿宋" w:cs="仿宋_GB2312"/>
          <w:b/>
          <w:szCs w:val="21"/>
          <w:highlight w:val="none"/>
        </w:rPr>
        <w:t>图</w:t>
      </w:r>
      <w:r>
        <w:rPr>
          <w:rFonts w:hint="eastAsia" w:ascii="仿宋" w:hAnsi="仿宋" w:eastAsia="仿宋" w:cs="仿宋_GB2312"/>
          <w:b/>
          <w:szCs w:val="21"/>
          <w:highlight w:val="none"/>
          <w:lang w:val="en-US" w:eastAsia="zh-CN"/>
        </w:rPr>
        <w:t>6</w:t>
      </w:r>
      <w:r>
        <w:rPr>
          <w:rFonts w:hint="eastAsia" w:ascii="仿宋" w:hAnsi="仿宋" w:eastAsia="仿宋" w:cs="仿宋_GB2312"/>
          <w:b/>
          <w:szCs w:val="21"/>
          <w:highlight w:val="none"/>
        </w:rPr>
        <w:t xml:space="preserve">  我省移动互联网用户接入流量</w:t>
      </w:r>
    </w:p>
    <w:p>
      <w:pPr>
        <w:ind w:left="3080" w:hanging="3080" w:hangingChars="1100"/>
        <w:rPr>
          <w:rFonts w:ascii="仿宋" w:hAnsi="仿宋" w:eastAsia="仿宋" w:cs="仿宋_GB2312"/>
          <w:b/>
          <w:szCs w:val="21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object>
          <v:shape id="_x0000_i1035" o:spt="75" type="#_x0000_t75" style="height:229.8pt;width:417.8pt;" o:ole="t" filled="f" o:preferrelative="t" stroked="f" coordsize="21600,21600">
            <v:path/>
            <v:fill on="f" focussize="0,0"/>
            <v:stroke on="f"/>
            <v:imagedata r:id="rId23" o:title=""/>
            <o:lock v:ext="edit" aspectratio="t"/>
            <w10:wrap type="none"/>
            <w10:anchorlock/>
          </v:shape>
          <o:OLEObject Type="Embed" ProgID="MSGraph.Chart.8" ShapeID="_x0000_i1035" DrawAspect="Content" ObjectID="_1468075731" r:id="rId22">
            <o:LockedField>false</o:LockedField>
          </o:OLEObject>
        </w:objec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           </w:t>
      </w:r>
      <w:r>
        <w:rPr>
          <w:rFonts w:hint="eastAsia" w:ascii="仿宋" w:hAnsi="仿宋" w:eastAsia="仿宋" w:cs="仿宋_GB2312"/>
          <w:b/>
          <w:szCs w:val="21"/>
        </w:rPr>
        <w:t>图</w:t>
      </w:r>
      <w:r>
        <w:rPr>
          <w:rFonts w:hint="eastAsia" w:ascii="仿宋" w:hAnsi="仿宋" w:eastAsia="仿宋" w:cs="仿宋_GB2312"/>
          <w:b/>
          <w:szCs w:val="21"/>
          <w:lang w:val="en-US" w:eastAsia="zh-CN"/>
        </w:rPr>
        <w:t>7</w:t>
      </w:r>
      <w:r>
        <w:rPr>
          <w:rFonts w:hint="eastAsia" w:ascii="仿宋" w:hAnsi="仿宋" w:eastAsia="仿宋" w:cs="仿宋_GB2312"/>
          <w:b/>
          <w:szCs w:val="21"/>
        </w:rPr>
        <w:t xml:space="preserve">  我省移动互联网用户户均流量</w:t>
      </w:r>
    </w:p>
    <w:p>
      <w:pPr>
        <w:pStyle w:val="3"/>
        <w:numPr>
          <w:ilvl w:val="0"/>
          <w:numId w:val="0"/>
        </w:numPr>
        <w:spacing w:before="0"/>
        <w:rPr>
          <w:rStyle w:val="100"/>
          <w:rFonts w:ascii="仿宋" w:hAnsi="仿宋" w:eastAsia="仿宋"/>
          <w:sz w:val="32"/>
          <w:szCs w:val="32"/>
        </w:rPr>
      </w:pPr>
      <w:bookmarkStart w:id="18" w:name="_Toc493597964"/>
      <w:bookmarkStart w:id="19" w:name="_Toc29386"/>
      <w:r>
        <w:rPr>
          <w:rStyle w:val="100"/>
          <w:rFonts w:hint="eastAsia" w:ascii="仿宋" w:hAnsi="仿宋" w:eastAsia="仿宋"/>
          <w:sz w:val="32"/>
          <w:szCs w:val="32"/>
        </w:rPr>
        <w:t>（三）短信业务</w:t>
      </w:r>
      <w:bookmarkEnd w:id="18"/>
      <w:bookmarkEnd w:id="19"/>
    </w:p>
    <w:p>
      <w:pPr>
        <w:ind w:firstLine="643" w:firstLineChars="200"/>
        <w:rPr>
          <w:rFonts w:hint="eastAsia" w:ascii="仿宋" w:hAnsi="仿宋" w:eastAsia="仿宋" w:cs="仿宋"/>
          <w:sz w:val="18"/>
          <w:szCs w:val="18"/>
          <w:lang w:eastAsia="zh-CN"/>
        </w:rPr>
      </w:pPr>
      <w:r>
        <w:rPr>
          <w:rStyle w:val="113"/>
          <w:rFonts w:hint="eastAsia" w:ascii="仿宋" w:hAnsi="仿宋" w:eastAsia="仿宋" w:cs="仿宋_GB2312"/>
          <w:b/>
          <w:bCs w:val="0"/>
          <w:sz w:val="32"/>
          <w:szCs w:val="32"/>
          <w:highlight w:val="none"/>
        </w:rPr>
        <w:t>移动短信业务量</w:t>
      </w:r>
      <w:r>
        <w:rPr>
          <w:rStyle w:val="113"/>
          <w:rFonts w:hint="eastAsia" w:ascii="仿宋" w:hAnsi="仿宋" w:eastAsia="仿宋" w:cs="仿宋_GB2312"/>
          <w:b/>
          <w:bCs w:val="0"/>
          <w:sz w:val="32"/>
          <w:szCs w:val="32"/>
          <w:highlight w:val="none"/>
          <w:lang w:eastAsia="zh-CN"/>
        </w:rPr>
        <w:t>同比增速小幅提升。</w:t>
      </w:r>
      <w:r>
        <w:rPr>
          <w:rStyle w:val="113"/>
          <w:rFonts w:ascii="仿宋" w:hAnsi="仿宋" w:eastAsia="仿宋" w:cs="仿宋_GB2312"/>
          <w:b w:val="0"/>
          <w:sz w:val="32"/>
          <w:szCs w:val="32"/>
          <w:highlight w:val="none"/>
        </w:rPr>
        <w:t>20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</w:rPr>
        <w:t>2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  <w:lang w:val="en-US" w:eastAsia="zh-CN"/>
        </w:rPr>
        <w:t>1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</w:rPr>
        <w:t>年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  <w:lang w:val="en-US" w:eastAsia="zh-CN"/>
        </w:rPr>
        <w:t>1-3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</w:rPr>
        <w:t>月，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我省移动短信业务量完成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lang w:val="en-US" w:eastAsia="zh-CN"/>
        </w:rPr>
        <w:t>150.8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亿条，同比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lang w:eastAsia="zh-CN"/>
        </w:rPr>
        <w:t>增长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lang w:val="en-US" w:eastAsia="zh-CN"/>
        </w:rPr>
        <w:t>2.1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%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lang w:eastAsia="zh-CN"/>
        </w:rPr>
        <w:t>，增速较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lang w:val="en-US" w:eastAsia="zh-CN"/>
        </w:rPr>
        <w:t>去年同期提高4.1个百分点，较上月提高0.5个百分点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</w:rPr>
        <w:t>。</w:t>
      </w:r>
    </w:p>
    <w:p>
      <w:pPr>
        <w:pStyle w:val="2"/>
        <w:widowControl/>
        <w:tabs>
          <w:tab w:val="left" w:pos="6399"/>
        </w:tabs>
        <w:ind w:left="0" w:firstLine="0"/>
        <w:rPr>
          <w:rFonts w:ascii="宋体" w:hAnsi="宋体" w:cs="仿宋_GB2312"/>
        </w:rPr>
      </w:pPr>
      <w:bookmarkStart w:id="20" w:name="_Toc493597965"/>
      <w:bookmarkStart w:id="21" w:name="_Toc27253"/>
      <w:r>
        <w:rPr>
          <w:rFonts w:hint="eastAsia" w:ascii="宋体" w:hAnsi="宋体" w:cs="仿宋_GB2312"/>
        </w:rPr>
        <w:t>四、经济收益</w:t>
      </w:r>
      <w:bookmarkEnd w:id="20"/>
      <w:bookmarkEnd w:id="21"/>
    </w:p>
    <w:p>
      <w:pPr>
        <w:ind w:firstLine="630" w:firstLineChars="196"/>
        <w:rPr>
          <w:rFonts w:ascii="仿宋" w:hAnsi="仿宋" w:eastAsia="仿宋" w:cs="仿宋_GB2312"/>
          <w:bCs/>
          <w:sz w:val="32"/>
          <w:szCs w:val="32"/>
        </w:rPr>
      </w:pPr>
      <w:r>
        <w:rPr>
          <w:rFonts w:hint="eastAsia" w:ascii="仿宋" w:hAnsi="仿宋" w:eastAsia="仿宋" w:cs="仿宋_GB2312"/>
          <w:b/>
          <w:bCs/>
          <w:sz w:val="32"/>
          <w:szCs w:val="32"/>
          <w:highlight w:val="none"/>
          <w:lang w:eastAsia="zh-CN"/>
        </w:rPr>
        <w:t>电信业务收入同比增速保持平稳。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  <w:lang w:val="en-US" w:eastAsia="zh-CN"/>
        </w:rPr>
        <w:t>2021年1-3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</w:rPr>
        <w:t>月，我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省三家基础运营商实现电信业务收入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  <w:lang w:val="en-US" w:eastAsia="zh-CN"/>
        </w:rPr>
        <w:t>96.2</w:t>
      </w:r>
      <w:r>
        <w:rPr>
          <w:rFonts w:hint="eastAsia" w:ascii="仿宋" w:hAnsi="仿宋" w:eastAsia="仿宋" w:cs="仿宋_GB2312"/>
          <w:sz w:val="32"/>
          <w:szCs w:val="32"/>
        </w:rPr>
        <w:t>亿元，同比增长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8.8</w:t>
      </w:r>
      <w:r>
        <w:rPr>
          <w:rFonts w:hint="eastAsia" w:ascii="仿宋" w:hAnsi="仿宋" w:eastAsia="仿宋" w:cs="仿宋_GB2312"/>
          <w:sz w:val="32"/>
          <w:szCs w:val="32"/>
        </w:rPr>
        <w:t>%</w:t>
      </w:r>
      <w:r>
        <w:rPr>
          <w:rFonts w:hint="eastAsia" w:ascii="仿宋" w:hAnsi="仿宋" w:eastAsia="仿宋" w:cs="仿宋_GB2312"/>
          <w:bCs/>
          <w:sz w:val="32"/>
          <w:szCs w:val="32"/>
          <w:lang w:eastAsia="zh-CN"/>
        </w:rPr>
        <w:t>，增速较去年同期提高</w:t>
      </w:r>
      <w:r>
        <w:rPr>
          <w:rFonts w:hint="eastAsia" w:ascii="仿宋" w:hAnsi="仿宋" w:eastAsia="仿宋" w:cs="仿宋_GB2312"/>
          <w:bCs/>
          <w:sz w:val="32"/>
          <w:szCs w:val="32"/>
          <w:lang w:val="en-US" w:eastAsia="zh-CN"/>
        </w:rPr>
        <w:t>5.2</w:t>
      </w:r>
      <w:r>
        <w:rPr>
          <w:rFonts w:hint="eastAsia" w:ascii="仿宋" w:hAnsi="仿宋" w:eastAsia="仿宋" w:cs="仿宋_GB2312"/>
          <w:bCs/>
          <w:sz w:val="32"/>
          <w:szCs w:val="32"/>
          <w:lang w:eastAsia="zh-CN"/>
        </w:rPr>
        <w:t>个百分点，增速跟上月持平</w:t>
      </w:r>
      <w:r>
        <w:rPr>
          <w:rFonts w:hint="eastAsia" w:ascii="仿宋" w:hAnsi="仿宋" w:eastAsia="仿宋" w:cs="仿宋_GB2312"/>
          <w:sz w:val="32"/>
          <w:szCs w:val="32"/>
        </w:rPr>
        <w:t>。其中，</w:t>
      </w:r>
      <w:r>
        <w:rPr>
          <w:rFonts w:hint="eastAsia" w:ascii="仿宋" w:hAnsi="仿宋" w:eastAsia="仿宋" w:cs="仿宋_GB2312"/>
          <w:sz w:val="32"/>
          <w:szCs w:val="32"/>
          <w:highlight w:val="none"/>
        </w:rPr>
        <w:t>固定通信业务收入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29.9</w:t>
      </w:r>
      <w:r>
        <w:rPr>
          <w:rFonts w:hint="eastAsia" w:ascii="仿宋" w:hAnsi="仿宋" w:eastAsia="仿宋" w:cs="仿宋_GB2312"/>
          <w:sz w:val="32"/>
          <w:szCs w:val="32"/>
        </w:rPr>
        <w:t>亿元，同比增长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27.9</w:t>
      </w:r>
      <w:r>
        <w:rPr>
          <w:rFonts w:hint="eastAsia" w:ascii="仿宋" w:hAnsi="仿宋" w:eastAsia="仿宋" w:cs="仿宋_GB2312"/>
          <w:sz w:val="32"/>
          <w:szCs w:val="32"/>
        </w:rPr>
        <w:t>%</w:t>
      </w:r>
      <w:r>
        <w:rPr>
          <w:rFonts w:hint="eastAsia" w:ascii="仿宋" w:hAnsi="仿宋" w:eastAsia="仿宋" w:cs="仿宋_GB2312"/>
          <w:sz w:val="32"/>
          <w:szCs w:val="32"/>
          <w:lang w:eastAsia="zh-CN"/>
        </w:rPr>
        <w:t>，增速较去年同期提高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19.0个百分点，较上月减少6.1个百分点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；</w:t>
      </w:r>
      <w:r>
        <w:rPr>
          <w:rFonts w:hint="eastAsia" w:ascii="仿宋" w:hAnsi="仿宋" w:eastAsia="仿宋" w:cs="仿宋_GB2312"/>
          <w:sz w:val="32"/>
          <w:szCs w:val="32"/>
        </w:rPr>
        <w:t>移动通信业务收入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66.3</w:t>
      </w:r>
      <w:r>
        <w:rPr>
          <w:rFonts w:hint="eastAsia" w:ascii="仿宋" w:hAnsi="仿宋" w:eastAsia="仿宋" w:cs="仿宋_GB2312"/>
          <w:sz w:val="32"/>
          <w:szCs w:val="32"/>
        </w:rPr>
        <w:t>亿元，同比</w:t>
      </w:r>
      <w:r>
        <w:rPr>
          <w:rFonts w:hint="eastAsia" w:ascii="仿宋" w:hAnsi="仿宋" w:eastAsia="仿宋" w:cs="仿宋_GB2312"/>
          <w:sz w:val="32"/>
          <w:szCs w:val="32"/>
          <w:lang w:eastAsia="zh-CN"/>
        </w:rPr>
        <w:t>增长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2.0</w:t>
      </w:r>
      <w:r>
        <w:rPr>
          <w:rFonts w:hint="eastAsia" w:ascii="仿宋" w:hAnsi="仿宋" w:eastAsia="仿宋" w:cs="仿宋_GB2312"/>
          <w:sz w:val="32"/>
          <w:szCs w:val="32"/>
        </w:rPr>
        <w:t>%</w:t>
      </w:r>
      <w:r>
        <w:rPr>
          <w:rFonts w:hint="eastAsia" w:ascii="仿宋" w:hAnsi="仿宋" w:eastAsia="仿宋" w:cs="仿宋_GB2312"/>
          <w:sz w:val="32"/>
          <w:szCs w:val="32"/>
          <w:lang w:eastAsia="zh-CN"/>
        </w:rPr>
        <w:t>，增速较上月提高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1.6个百分点</w:t>
      </w:r>
      <w:r>
        <w:rPr>
          <w:rFonts w:hint="eastAsia" w:ascii="仿宋" w:hAnsi="仿宋" w:eastAsia="仿宋" w:cs="仿宋_GB2312"/>
          <w:bCs/>
          <w:sz w:val="32"/>
          <w:szCs w:val="32"/>
        </w:rPr>
        <w:t>。</w:t>
      </w:r>
    </w:p>
    <w:p>
      <w:pPr>
        <w:ind w:left="1960" w:hanging="1960" w:hangingChars="700"/>
        <w:rPr>
          <w:rFonts w:hint="eastAsia" w:ascii="仿宋" w:hAnsi="仿宋" w:eastAsia="仿宋" w:cs="仿宋_GB2312"/>
          <w:b/>
          <w:szCs w:val="21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object>
          <v:shape id="_x0000_i1036" o:spt="75" type="#_x0000_t75" style="height:207.1pt;width:449.05pt;" o:ole="t" filled="f" o:preferrelative="t" stroked="f" coordsize="21600,21600">
            <v:path/>
            <v:fill on="f" focussize="0,0"/>
            <v:stroke on="f"/>
            <v:imagedata r:id="rId25" o:title=""/>
            <o:lock v:ext="edit" aspectratio="t"/>
            <w10:wrap type="none"/>
            <w10:anchorlock/>
          </v:shape>
          <o:OLEObject Type="Embed" ProgID="MSGraph.Chart.8" ShapeID="_x0000_i1036" DrawAspect="Content" ObjectID="_1468075732" r:id="rId24">
            <o:LockedField>false</o:LockedField>
          </o:OLEObject>
        </w:objec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</w:t>
      </w:r>
      <w:r>
        <w:rPr>
          <w:rFonts w:hint="eastAsia" w:ascii="仿宋" w:hAnsi="仿宋" w:eastAsia="仿宋" w:cs="仿宋_GB2312"/>
          <w:b/>
          <w:szCs w:val="21"/>
        </w:rPr>
        <w:t>图</w:t>
      </w:r>
      <w:r>
        <w:rPr>
          <w:rFonts w:hint="eastAsia" w:ascii="仿宋" w:hAnsi="仿宋" w:eastAsia="仿宋" w:cs="仿宋_GB2312"/>
          <w:b/>
          <w:szCs w:val="21"/>
          <w:lang w:val="en-US" w:eastAsia="zh-CN"/>
        </w:rPr>
        <w:t>8</w:t>
      </w:r>
      <w:r>
        <w:rPr>
          <w:rFonts w:hint="eastAsia" w:ascii="仿宋" w:hAnsi="仿宋" w:eastAsia="仿宋" w:cs="仿宋_GB2312"/>
          <w:b/>
          <w:szCs w:val="21"/>
        </w:rPr>
        <w:t xml:space="preserve"> 20</w:t>
      </w:r>
      <w:r>
        <w:rPr>
          <w:rFonts w:hint="eastAsia" w:ascii="仿宋" w:hAnsi="仿宋" w:eastAsia="仿宋" w:cs="仿宋_GB2312"/>
          <w:b/>
          <w:szCs w:val="21"/>
          <w:lang w:val="en-US" w:eastAsia="zh-CN"/>
        </w:rPr>
        <w:t>20</w:t>
      </w:r>
      <w:r>
        <w:rPr>
          <w:rFonts w:hint="eastAsia" w:ascii="仿宋" w:hAnsi="仿宋" w:eastAsia="仿宋" w:cs="仿宋_GB2312"/>
          <w:b/>
          <w:szCs w:val="21"/>
        </w:rPr>
        <w:t>年-202</w:t>
      </w:r>
      <w:r>
        <w:rPr>
          <w:rFonts w:hint="eastAsia" w:ascii="仿宋" w:hAnsi="仿宋" w:eastAsia="仿宋" w:cs="仿宋_GB2312"/>
          <w:b/>
          <w:szCs w:val="21"/>
          <w:lang w:val="en-US" w:eastAsia="zh-CN"/>
        </w:rPr>
        <w:t>1</w:t>
      </w:r>
      <w:r>
        <w:rPr>
          <w:rFonts w:hint="eastAsia" w:ascii="仿宋" w:hAnsi="仿宋" w:eastAsia="仿宋" w:cs="仿宋_GB2312"/>
          <w:b/>
          <w:szCs w:val="21"/>
        </w:rPr>
        <w:t>年全省电信业务收入发展情况</w:t>
      </w:r>
    </w:p>
    <w:p>
      <w:pPr>
        <w:ind w:left="1960" w:hanging="1476" w:hangingChars="700"/>
        <w:rPr>
          <w:rFonts w:hint="eastAsia" w:ascii="仿宋" w:hAnsi="仿宋" w:eastAsia="仿宋" w:cs="仿宋_GB2312"/>
          <w:b/>
          <w:szCs w:val="21"/>
        </w:rPr>
      </w:pPr>
    </w:p>
    <w:p>
      <w:pPr>
        <w:jc w:val="center"/>
        <w:rPr>
          <w:rFonts w:hint="eastAsia" w:ascii="仿宋" w:hAnsi="仿宋" w:eastAsia="仿宋" w:cs="仿宋_GB2312"/>
          <w:b/>
          <w:szCs w:val="21"/>
          <w:highlight w:val="none"/>
        </w:rPr>
      </w:pPr>
      <w:r>
        <w:rPr>
          <w:rFonts w:hint="eastAsia" w:ascii="仿宋_GB2312" w:hAnsi="仿宋_GB2312" w:eastAsia="仿宋_GB2312" w:cs="仿宋_GB2312"/>
          <w:b/>
          <w:szCs w:val="21"/>
        </w:rPr>
        <w:object>
          <v:shape id="_x0000_i1037" o:spt="75" type="#_x0000_t75" style="height:116.15pt;width:502.1pt;" o:ole="t" fillcolor="#FFFFFF" filled="t" o:preferrelative="t" stroked="f" coordsize="21600,21600">
            <v:path/>
            <v:fill on="t" color2="#FFFFFF" focussize="0,0"/>
            <v:stroke on="f"/>
            <v:imagedata r:id="rId27" o:title=""/>
            <o:lock v:ext="edit" aspectratio="t"/>
            <w10:wrap type="none"/>
            <w10:anchorlock/>
          </v:shape>
          <o:OLEObject Type="Embed" ProgID="MSGraph.Chart.8" ShapeID="_x0000_i1037" DrawAspect="Content" ObjectID="_1468075733" r:id="rId26">
            <o:LockedField>false</o:LockedField>
          </o:OLEObject>
        </w:object>
      </w:r>
      <w:r>
        <w:rPr>
          <w:rFonts w:hint="eastAsia" w:ascii="仿宋" w:hAnsi="仿宋" w:eastAsia="仿宋" w:cs="仿宋_GB2312"/>
          <w:b/>
          <w:szCs w:val="21"/>
          <w:highlight w:val="none"/>
        </w:rPr>
        <w:t>图</w:t>
      </w:r>
      <w:r>
        <w:rPr>
          <w:rFonts w:hint="eastAsia" w:ascii="仿宋" w:hAnsi="仿宋" w:eastAsia="仿宋" w:cs="仿宋_GB2312"/>
          <w:b/>
          <w:szCs w:val="21"/>
          <w:highlight w:val="none"/>
          <w:lang w:val="en-US" w:eastAsia="zh-CN"/>
        </w:rPr>
        <w:t>9</w:t>
      </w:r>
      <w:r>
        <w:rPr>
          <w:rFonts w:hint="eastAsia" w:ascii="仿宋" w:hAnsi="仿宋" w:eastAsia="仿宋" w:cs="仿宋_GB2312"/>
          <w:b/>
          <w:szCs w:val="21"/>
          <w:highlight w:val="none"/>
        </w:rPr>
        <w:t xml:space="preserve">  202</w:t>
      </w:r>
      <w:r>
        <w:rPr>
          <w:rFonts w:hint="eastAsia" w:ascii="仿宋" w:hAnsi="仿宋" w:eastAsia="仿宋" w:cs="仿宋_GB2312"/>
          <w:b/>
          <w:szCs w:val="21"/>
          <w:highlight w:val="none"/>
          <w:lang w:val="en-US" w:eastAsia="zh-CN"/>
        </w:rPr>
        <w:t>1</w:t>
      </w:r>
      <w:r>
        <w:rPr>
          <w:rFonts w:hint="eastAsia" w:ascii="仿宋" w:hAnsi="仿宋" w:eastAsia="仿宋" w:cs="仿宋_GB2312"/>
          <w:b/>
          <w:szCs w:val="21"/>
          <w:highlight w:val="none"/>
        </w:rPr>
        <w:t>年</w:t>
      </w:r>
      <w:r>
        <w:rPr>
          <w:rFonts w:hint="eastAsia" w:ascii="仿宋" w:hAnsi="仿宋" w:eastAsia="仿宋" w:cs="仿宋_GB2312"/>
          <w:b/>
          <w:szCs w:val="21"/>
          <w:highlight w:val="none"/>
          <w:lang w:val="en-US" w:eastAsia="zh-CN"/>
        </w:rPr>
        <w:t>1-3</w:t>
      </w:r>
      <w:r>
        <w:rPr>
          <w:rFonts w:hint="eastAsia" w:ascii="仿宋" w:hAnsi="仿宋" w:eastAsia="仿宋" w:cs="仿宋_GB2312"/>
          <w:b/>
          <w:szCs w:val="21"/>
          <w:highlight w:val="none"/>
        </w:rPr>
        <w:t>月电信业务收入结构占比情况</w:t>
      </w:r>
    </w:p>
    <w:p>
      <w:pPr>
        <w:jc w:val="center"/>
        <w:rPr>
          <w:rFonts w:hint="eastAsia" w:ascii="仿宋" w:hAnsi="仿宋" w:eastAsia="仿宋" w:cs="仿宋_GB2312"/>
          <w:b/>
          <w:szCs w:val="21"/>
          <w:highlight w:val="none"/>
        </w:rPr>
      </w:pPr>
    </w:p>
    <w:p>
      <w:pPr>
        <w:rPr>
          <w:rFonts w:hint="eastAsia" w:ascii="仿宋" w:hAnsi="仿宋" w:eastAsia="仿宋" w:cs="仿宋_GB2312"/>
          <w:b/>
          <w:szCs w:val="21"/>
        </w:rPr>
      </w:pPr>
    </w:p>
    <w:p>
      <w:pPr>
        <w:rPr>
          <w:rFonts w:hint="eastAsia" w:ascii="仿宋" w:hAnsi="仿宋" w:eastAsia="仿宋" w:cs="仿宋_GB2312"/>
          <w:b/>
          <w:szCs w:val="21"/>
        </w:rPr>
      </w:pPr>
    </w:p>
    <w:p>
      <w:pPr>
        <w:ind w:firstLine="640" w:firstLineChars="200"/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  <w:highlight w:val="none"/>
        </w:rPr>
      </w:pPr>
      <w:r>
        <w:rPr>
          <w:rStyle w:val="113"/>
          <w:rFonts w:ascii="仿宋" w:hAnsi="仿宋" w:eastAsia="仿宋" w:cs="仿宋_GB2312"/>
          <w:b w:val="0"/>
          <w:bCs w:val="0"/>
          <w:sz w:val="32"/>
          <w:szCs w:val="32"/>
          <w:highlight w:val="none"/>
        </w:rPr>
        <w:t>20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  <w:highlight w:val="none"/>
        </w:rPr>
        <w:t>2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  <w:highlight w:val="none"/>
          <w:lang w:val="en-US" w:eastAsia="zh-CN"/>
        </w:rPr>
        <w:t>1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  <w:highlight w:val="none"/>
        </w:rPr>
        <w:t>年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  <w:highlight w:val="none"/>
          <w:lang w:val="en-US" w:eastAsia="zh-CN"/>
        </w:rPr>
        <w:t>3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  <w:highlight w:val="none"/>
        </w:rPr>
        <w:t>月，电话用户ARPU值为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  <w:highlight w:val="none"/>
          <w:lang w:val="en-US" w:eastAsia="zh-CN"/>
        </w:rPr>
        <w:t>64.1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  <w:highlight w:val="none"/>
        </w:rPr>
        <w:t>元/户/月，同比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  <w:highlight w:val="none"/>
          <w:lang w:eastAsia="zh-CN"/>
        </w:rPr>
        <w:t>增长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  <w:highlight w:val="none"/>
          <w:lang w:val="en-US" w:eastAsia="zh-CN"/>
        </w:rPr>
        <w:t>10.4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  <w:highlight w:val="none"/>
        </w:rPr>
        <w:t>%；移动电话用户ARPU值为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  <w:highlight w:val="none"/>
          <w:lang w:val="en-US" w:eastAsia="zh-CN"/>
        </w:rPr>
        <w:t>50.2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  <w:highlight w:val="none"/>
        </w:rPr>
        <w:t>元/户/月，同比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  <w:highlight w:val="none"/>
          <w:lang w:eastAsia="zh-CN"/>
        </w:rPr>
        <w:t>增长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  <w:highlight w:val="none"/>
          <w:lang w:val="en-US" w:eastAsia="zh-CN"/>
        </w:rPr>
        <w:t>7.0</w:t>
      </w:r>
      <w:r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  <w:highlight w:val="none"/>
        </w:rPr>
        <w:t>%。</w:t>
      </w:r>
    </w:p>
    <w:p>
      <w:pPr>
        <w:ind w:firstLine="640" w:firstLineChars="200"/>
        <w:rPr>
          <w:rStyle w:val="113"/>
          <w:rFonts w:hint="eastAsia" w:ascii="仿宋" w:hAnsi="仿宋" w:eastAsia="仿宋" w:cs="仿宋_GB2312"/>
          <w:b w:val="0"/>
          <w:bCs w:val="0"/>
          <w:sz w:val="32"/>
          <w:szCs w:val="32"/>
          <w:highlight w:val="none"/>
        </w:rPr>
      </w:pPr>
    </w:p>
    <w:p>
      <w:pPr>
        <w:jc w:val="center"/>
        <w:rPr>
          <w:rFonts w:hint="eastAsia" w:ascii="仿宋" w:hAnsi="仿宋" w:eastAsia="仿宋" w:cs="仿宋_GB2312"/>
          <w:b/>
          <w:bCs/>
        </w:rPr>
      </w:pPr>
      <w:r>
        <w:rPr>
          <w:rFonts w:hint="eastAsia" w:ascii="仿宋_GB2312" w:hAnsi="仿宋_GB2312" w:eastAsia="仿宋_GB2312" w:cs="仿宋_GB2312"/>
          <w:b/>
          <w:szCs w:val="21"/>
        </w:rPr>
        <w:object>
          <v:shape id="_x0000_i1039" o:spt="75" type="#_x0000_t75" style="height:240.5pt;width:464.75pt;" o:ole="t" filled="f" o:preferrelative="t" stroked="f" coordsize="21600,21600">
            <v:path/>
            <v:fill on="f" focussize="0,0"/>
            <v:stroke on="f"/>
            <v:imagedata r:id="rId29" o:title=""/>
            <o:lock v:ext="edit" aspectratio="t"/>
            <w10:wrap type="none"/>
            <w10:anchorlock/>
          </v:shape>
          <o:OLEObject Type="Embed" ProgID="MSGraph.Chart.8" ShapeID="_x0000_i1039" DrawAspect="Content" ObjectID="_1468075734" r:id="rId28">
            <o:LockedField>false</o:LockedField>
          </o:OLEObject>
        </w:object>
      </w:r>
      <w:r>
        <w:rPr>
          <w:rFonts w:hint="eastAsia" w:ascii="仿宋" w:hAnsi="仿宋" w:eastAsia="仿宋" w:cs="仿宋_GB2312"/>
          <w:b/>
          <w:bCs/>
        </w:rPr>
        <w:t>图1</w:t>
      </w:r>
      <w:r>
        <w:rPr>
          <w:rFonts w:hint="eastAsia" w:ascii="仿宋" w:hAnsi="仿宋" w:eastAsia="仿宋" w:cs="仿宋_GB2312"/>
          <w:b/>
          <w:bCs/>
          <w:lang w:val="en-US" w:eastAsia="zh-CN"/>
        </w:rPr>
        <w:t>0</w:t>
      </w:r>
      <w:r>
        <w:rPr>
          <w:rFonts w:hint="eastAsia" w:ascii="仿宋" w:hAnsi="仿宋" w:eastAsia="仿宋" w:cs="仿宋_GB2312"/>
          <w:b/>
          <w:bCs/>
        </w:rPr>
        <w:t xml:space="preserve">  我省电话用户ARPU值</w:t>
      </w:r>
    </w:p>
    <w:p>
      <w:pPr>
        <w:jc w:val="center"/>
        <w:rPr>
          <w:rFonts w:hint="eastAsia" w:ascii="仿宋" w:hAnsi="仿宋" w:eastAsia="仿宋" w:cs="仿宋_GB2312"/>
          <w:b/>
          <w:bCs/>
        </w:rPr>
      </w:pPr>
    </w:p>
    <w:p>
      <w:pPr>
        <w:jc w:val="center"/>
        <w:rPr>
          <w:rFonts w:hint="eastAsia" w:ascii="仿宋" w:hAnsi="仿宋" w:eastAsia="仿宋" w:cs="仿宋_GB2312"/>
          <w:b/>
          <w:bCs/>
        </w:rPr>
      </w:pPr>
    </w:p>
    <w:p>
      <w:pPr>
        <w:jc w:val="center"/>
        <w:rPr>
          <w:rFonts w:hint="eastAsia" w:ascii="仿宋" w:hAnsi="仿宋" w:eastAsia="仿宋" w:cs="仿宋_GB2312"/>
          <w:b/>
          <w:bCs/>
        </w:rPr>
      </w:pPr>
    </w:p>
    <w:p>
      <w:pPr>
        <w:jc w:val="center"/>
        <w:rPr>
          <w:rFonts w:hint="eastAsia" w:ascii="仿宋" w:hAnsi="仿宋" w:eastAsia="仿宋" w:cs="仿宋_GB2312"/>
          <w:b/>
          <w:bCs/>
        </w:rPr>
      </w:pPr>
      <w:r>
        <w:rPr>
          <w:rFonts w:hint="eastAsia" w:ascii="仿宋_GB2312" w:hAnsi="仿宋_GB2312" w:eastAsia="仿宋_GB2312" w:cs="仿宋_GB2312"/>
          <w:b/>
          <w:szCs w:val="21"/>
        </w:rPr>
        <w:object>
          <v:shape id="_x0000_i1040" o:spt="75" type="#_x0000_t75" style="height:219.1pt;width:458pt;" o:ole="t" fillcolor="#FFFFFF" filled="t" o:preferrelative="t" stroked="f" coordsize="21600,21600">
            <v:path/>
            <v:fill on="t" color2="#FFFFFF" focussize="0,0"/>
            <v:stroke on="f"/>
            <v:imagedata r:id="rId31" o:title=""/>
            <o:lock v:ext="edit" aspectratio="t"/>
            <w10:wrap type="none"/>
            <w10:anchorlock/>
          </v:shape>
          <o:OLEObject Type="Embed" ProgID="MSGraph.Chart.8" ShapeID="_x0000_i1040" DrawAspect="Content" ObjectID="_1468075735" r:id="rId30">
            <o:LockedField>false</o:LockedField>
          </o:OLEObject>
        </w:object>
      </w:r>
      <w:r>
        <w:rPr>
          <w:rFonts w:hint="eastAsia" w:ascii="仿宋" w:hAnsi="仿宋" w:eastAsia="仿宋" w:cs="仿宋_GB2312"/>
          <w:b/>
          <w:bCs/>
        </w:rPr>
        <w:t>图1</w:t>
      </w:r>
      <w:r>
        <w:rPr>
          <w:rFonts w:hint="eastAsia" w:ascii="仿宋" w:hAnsi="仿宋" w:eastAsia="仿宋" w:cs="仿宋_GB2312"/>
          <w:b/>
          <w:bCs/>
          <w:lang w:val="en-US" w:eastAsia="zh-CN"/>
        </w:rPr>
        <w:t>1</w:t>
      </w:r>
      <w:r>
        <w:rPr>
          <w:rFonts w:hint="eastAsia" w:ascii="仿宋" w:hAnsi="仿宋" w:eastAsia="仿宋" w:cs="仿宋_GB2312"/>
          <w:b/>
          <w:bCs/>
        </w:rPr>
        <w:t xml:space="preserve">  我省移动电话用户ARPU值</w:t>
      </w:r>
    </w:p>
    <w:p>
      <w:pPr>
        <w:jc w:val="center"/>
        <w:rPr>
          <w:rFonts w:hint="eastAsia" w:ascii="仿宋" w:hAnsi="仿宋" w:eastAsia="仿宋" w:cs="仿宋_GB2312"/>
          <w:b/>
          <w:bCs/>
        </w:rPr>
      </w:pPr>
    </w:p>
    <w:p>
      <w:pPr>
        <w:pStyle w:val="2"/>
        <w:widowControl/>
        <w:tabs>
          <w:tab w:val="left" w:pos="6399"/>
        </w:tabs>
        <w:rPr>
          <w:rFonts w:ascii="宋体" w:hAnsi="宋体" w:cs="仿宋_GB2312"/>
        </w:rPr>
      </w:pPr>
      <w:bookmarkStart w:id="22" w:name="_Toc16284"/>
      <w:bookmarkStart w:id="23" w:name="_Toc493597966"/>
      <w:r>
        <w:rPr>
          <w:rFonts w:hint="eastAsia" w:ascii="宋体" w:hAnsi="宋体" w:cs="仿宋_GB2312"/>
        </w:rPr>
        <w:t>五、降费情况</w:t>
      </w:r>
      <w:bookmarkEnd w:id="22"/>
    </w:p>
    <w:p>
      <w:pPr>
        <w:ind w:firstLine="630" w:firstLineChars="196"/>
        <w:rPr>
          <w:rStyle w:val="113"/>
          <w:rFonts w:ascii="仿宋" w:hAnsi="仿宋" w:eastAsia="仿宋" w:cs="仿宋_GB2312"/>
          <w:b w:val="0"/>
          <w:sz w:val="32"/>
          <w:szCs w:val="32"/>
          <w:highlight w:val="none"/>
        </w:rPr>
      </w:pPr>
      <w:r>
        <w:rPr>
          <w:rStyle w:val="113"/>
          <w:rFonts w:hint="eastAsia" w:ascii="仿宋" w:hAnsi="仿宋" w:eastAsia="仿宋" w:cs="仿宋_GB2312"/>
          <w:sz w:val="32"/>
          <w:szCs w:val="32"/>
          <w:highlight w:val="none"/>
        </w:rPr>
        <w:t>我省三家基础电信企业</w:t>
      </w:r>
      <w:r>
        <w:rPr>
          <w:rStyle w:val="113"/>
          <w:rFonts w:hint="eastAsia" w:ascii="仿宋" w:hAnsi="仿宋" w:eastAsia="仿宋" w:cs="仿宋_GB2312"/>
          <w:sz w:val="32"/>
          <w:szCs w:val="32"/>
          <w:highlight w:val="none"/>
          <w:lang w:eastAsia="zh-CN"/>
        </w:rPr>
        <w:t>持续</w:t>
      </w:r>
      <w:r>
        <w:rPr>
          <w:rStyle w:val="113"/>
          <w:rFonts w:hint="eastAsia" w:ascii="仿宋" w:hAnsi="仿宋" w:eastAsia="仿宋" w:cs="仿宋_GB2312"/>
          <w:sz w:val="32"/>
          <w:szCs w:val="32"/>
          <w:highlight w:val="none"/>
        </w:rPr>
        <w:t>贯彻落实“提速降费”政策，降费</w:t>
      </w:r>
      <w:r>
        <w:rPr>
          <w:rStyle w:val="113"/>
          <w:rFonts w:hint="eastAsia" w:ascii="仿宋" w:hAnsi="仿宋" w:eastAsia="仿宋" w:cs="仿宋_GB2312"/>
          <w:sz w:val="32"/>
          <w:szCs w:val="32"/>
          <w:highlight w:val="none"/>
          <w:lang w:eastAsia="zh-CN"/>
        </w:rPr>
        <w:t>幅度比上月小幅扩大</w:t>
      </w:r>
      <w:r>
        <w:rPr>
          <w:rStyle w:val="113"/>
          <w:rFonts w:hint="eastAsia" w:ascii="仿宋" w:hAnsi="仿宋" w:eastAsia="仿宋" w:cs="仿宋_GB2312"/>
          <w:sz w:val="32"/>
          <w:szCs w:val="32"/>
          <w:highlight w:val="none"/>
        </w:rPr>
        <w:t>。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</w:rPr>
        <w:t>截至202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  <w:lang w:val="en-US" w:eastAsia="zh-CN"/>
        </w:rPr>
        <w:t>1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</w:rPr>
        <w:t>年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  <w:lang w:val="en-US" w:eastAsia="zh-CN"/>
        </w:rPr>
        <w:t>3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</w:rPr>
        <w:t>月底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，三家基础电信企业移动流量资费水平实际达到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  <w:lang w:val="en-US" w:eastAsia="zh-CN"/>
        </w:rPr>
        <w:t>3.4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</w:rPr>
        <w:t>元/G，同比下降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  <w:lang w:val="en-US" w:eastAsia="zh-CN"/>
        </w:rPr>
        <w:t>18.9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</w:rPr>
        <w:t>%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  <w:lang w:eastAsia="zh-CN"/>
        </w:rPr>
        <w:t>，降幅比上月扩大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  <w:lang w:val="en-US" w:eastAsia="zh-CN"/>
        </w:rPr>
        <w:t>0.4个百分点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</w:rPr>
        <w:t>；手机流量资费水平实际达到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  <w:lang w:val="en-US" w:eastAsia="zh-CN"/>
        </w:rPr>
        <w:t>3.6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</w:rPr>
        <w:t>元/G，同比下降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  <w:lang w:val="en-US" w:eastAsia="zh-CN"/>
        </w:rPr>
        <w:t>20.6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</w:rPr>
        <w:t>%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  <w:lang w:eastAsia="zh-CN"/>
        </w:rPr>
        <w:t>，降幅比上月扩大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  <w:lang w:val="en-US" w:eastAsia="zh-CN"/>
        </w:rPr>
        <w:t>0.3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  <w:lang w:eastAsia="zh-CN"/>
        </w:rPr>
        <w:t>个百分点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</w:rPr>
        <w:t>。</w:t>
      </w:r>
    </w:p>
    <w:p>
      <w:pPr>
        <w:pStyle w:val="2"/>
        <w:widowControl/>
        <w:tabs>
          <w:tab w:val="left" w:pos="6399"/>
        </w:tabs>
        <w:rPr>
          <w:rFonts w:ascii="宋体" w:hAnsi="宋体" w:cs="仿宋_GB2312"/>
        </w:rPr>
      </w:pPr>
      <w:bookmarkStart w:id="24" w:name="_Toc5153"/>
      <w:r>
        <w:rPr>
          <w:rFonts w:hint="eastAsia" w:ascii="宋体" w:hAnsi="宋体" w:cs="仿宋_GB2312"/>
        </w:rPr>
        <w:t>六、通信能力发展情况</w:t>
      </w:r>
      <w:bookmarkEnd w:id="23"/>
      <w:bookmarkEnd w:id="24"/>
    </w:p>
    <w:p>
      <w:pPr>
        <w:ind w:firstLine="643" w:firstLineChars="200"/>
        <w:rPr>
          <w:rStyle w:val="113"/>
          <w:rFonts w:ascii="仿宋" w:hAnsi="仿宋" w:eastAsia="仿宋" w:cs="仿宋_GB2312"/>
          <w:sz w:val="32"/>
          <w:szCs w:val="32"/>
          <w:highlight w:val="none"/>
        </w:rPr>
      </w:pPr>
      <w:r>
        <w:rPr>
          <w:rStyle w:val="113"/>
          <w:rFonts w:hint="eastAsia" w:ascii="仿宋" w:hAnsi="仿宋" w:eastAsia="仿宋" w:cs="仿宋_GB2312"/>
          <w:sz w:val="32"/>
          <w:szCs w:val="32"/>
          <w:highlight w:val="none"/>
        </w:rPr>
        <w:t>端口与基站</w:t>
      </w:r>
      <w:r>
        <w:rPr>
          <w:rStyle w:val="113"/>
          <w:rFonts w:hint="eastAsia" w:ascii="仿宋" w:hAnsi="仿宋" w:eastAsia="仿宋" w:cs="仿宋_GB2312"/>
          <w:sz w:val="32"/>
          <w:szCs w:val="32"/>
          <w:highlight w:val="none"/>
          <w:lang w:eastAsia="zh-CN"/>
        </w:rPr>
        <w:t>数持续增长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</w:rPr>
        <w:t>。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截至2</w:t>
      </w:r>
      <w:r>
        <w:rPr>
          <w:rStyle w:val="113"/>
          <w:rFonts w:ascii="仿宋" w:hAnsi="仿宋" w:eastAsia="仿宋" w:cs="仿宋_GB2312"/>
          <w:b w:val="0"/>
          <w:sz w:val="32"/>
          <w:szCs w:val="32"/>
        </w:rPr>
        <w:t>02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lang w:val="en-US" w:eastAsia="zh-CN"/>
        </w:rPr>
        <w:t>1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年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lang w:val="en-US" w:eastAsia="zh-CN"/>
        </w:rPr>
        <w:t>3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月底，FTTH/0端口数达到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  <w:lang w:val="en-US" w:eastAsia="zh-CN"/>
        </w:rPr>
        <w:t>2356.9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万个，占全省固定互联网宽带接入端口数的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</w:rPr>
        <w:t>8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  <w:lang w:val="en-US" w:eastAsia="zh-CN"/>
        </w:rPr>
        <w:t>8.9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</w:rPr>
        <w:t>%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  <w:lang w:eastAsia="zh-CN"/>
        </w:rPr>
        <w:t>，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lang w:eastAsia="zh-CN"/>
        </w:rPr>
        <w:t>比去年底增加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  <w:lang w:val="en-US" w:eastAsia="zh-CN"/>
        </w:rPr>
        <w:t>80.8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lang w:val="en-US" w:eastAsia="zh-CN"/>
        </w:rPr>
        <w:t>万个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；全省移动电话基站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</w:rPr>
        <w:t>数达到2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  <w:lang w:val="en-US" w:eastAsia="zh-CN"/>
        </w:rPr>
        <w:t>9.5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</w:rPr>
        <w:t>万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个，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lang w:eastAsia="zh-CN"/>
        </w:rPr>
        <w:t>比去年底增加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lang w:val="en-US" w:eastAsia="zh-CN"/>
        </w:rPr>
        <w:t>0.2万个；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其中，4G基站数达到1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lang w:val="en-US" w:eastAsia="zh-CN"/>
        </w:rPr>
        <w:t>9.5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万个，比去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</w:rPr>
        <w:t>年底净增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  <w:lang w:val="en-US" w:eastAsia="zh-CN"/>
        </w:rPr>
        <w:t>0.2万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</w:rPr>
        <w:t>个，同比增长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  <w:lang w:val="en-US" w:eastAsia="zh-CN"/>
        </w:rPr>
        <w:t>8.0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</w:rPr>
        <w:t>%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  <w:lang w:eastAsia="zh-CN"/>
        </w:rPr>
        <w:t>。</w:t>
      </w:r>
    </w:p>
    <w:p>
      <w:pPr>
        <w:ind w:left="2530" w:hanging="2530" w:hangingChars="900"/>
        <w:rPr>
          <w:rFonts w:ascii="仿宋" w:hAnsi="仿宋" w:eastAsia="仿宋" w:cs="仿宋_GB2312"/>
          <w:b/>
          <w:szCs w:val="21"/>
          <w:highlight w:val="none"/>
        </w:rPr>
      </w:pPr>
      <w:r>
        <w:rPr>
          <w:rStyle w:val="100"/>
          <w:rFonts w:hint="eastAsia" w:ascii="仿宋_GB2312" w:hAnsi="仿宋_GB2312" w:eastAsia="仿宋_GB2312" w:cs="仿宋_GB2312"/>
          <w:sz w:val="28"/>
          <w:szCs w:val="28"/>
        </w:rPr>
        <w:object>
          <v:shape id="_x0000_i1041" o:spt="75" type="#_x0000_t75" style="height:207.7pt;width:428.75pt;" o:ole="t" fillcolor="#FFFFFF" filled="t" o:preferrelative="t" stroked="f" coordsize="21600,21600">
            <v:path/>
            <v:fill type="pattern" on="t" color2="#FFFFFF" focussize="0,0" r:id="rId33"/>
            <v:stroke on="f"/>
            <v:imagedata r:id="rId34" o:title=""/>
            <o:lock v:ext="edit" aspectratio="t"/>
            <w10:wrap type="none"/>
            <w10:anchorlock/>
          </v:shape>
          <o:OLEObject Type="Embed" ProgID="MSGraph.Chart.8" ShapeID="_x0000_i1041" DrawAspect="Content" ObjectID="_1468075736" r:id="rId32">
            <o:LockedField>false</o:LockedField>
          </o:OLEObject>
        </w:object>
      </w:r>
      <w:r>
        <w:rPr>
          <w:rFonts w:ascii="仿宋_GB2312" w:hAnsi="仿宋_GB2312" w:eastAsia="仿宋_GB2312" w:cs="仿宋_GB2312"/>
          <w:sz w:val="28"/>
          <w:szCs w:val="28"/>
        </w:rPr>
        <w:pict>
          <v:rect id="_x0000_s1054" o:spid="_x0000_s1054" o:spt="1" style="position:absolute;left:0pt;margin-left:20.9pt;margin-top:14.7pt;height:21.3pt;width:61.05pt;z-index:1024;mso-width-relative:page;mso-height-relative:page;" stroked="f" coordsize="21600,21600">
            <v:path/>
            <v:fill focussize="0,0"/>
            <v:stroke on="f"/>
            <v:imagedata o:title=""/>
            <o:lock v:ext="edit"/>
            <v:textbox>
              <w:txbxContent>
                <w:p>
                  <w:pPr>
                    <w:rPr>
                      <w:rFonts w:ascii="仿宋" w:hAnsi="仿宋" w:eastAsia="仿宋"/>
                      <w:sz w:val="18"/>
                      <w:szCs w:val="18"/>
                    </w:rPr>
                  </w:pPr>
                  <w:r>
                    <w:rPr>
                      <w:rFonts w:hint="eastAsia" w:ascii="仿宋" w:hAnsi="仿宋" w:eastAsia="仿宋"/>
                      <w:sz w:val="18"/>
                      <w:szCs w:val="18"/>
                    </w:rPr>
                    <w:t>单位:万个</w:t>
                  </w:r>
                </w:p>
              </w:txbxContent>
            </v:textbox>
          </v:rect>
        </w:pict>
      </w:r>
      <w:r>
        <w:rPr>
          <w:rFonts w:hint="eastAsia" w:ascii="仿宋_GB2312" w:hAnsi="仿宋_GB2312" w:eastAsia="仿宋_GB2312" w:cs="仿宋_GB2312"/>
          <w:b/>
          <w:sz w:val="28"/>
          <w:szCs w:val="28"/>
        </w:rPr>
        <w:t xml:space="preserve">  </w:t>
      </w:r>
      <w:r>
        <w:rPr>
          <w:rFonts w:hint="eastAsia" w:ascii="仿宋" w:hAnsi="仿宋" w:eastAsia="仿宋" w:cs="仿宋_GB2312"/>
          <w:b/>
          <w:szCs w:val="21"/>
        </w:rPr>
        <w:t>图1</w:t>
      </w:r>
      <w:r>
        <w:rPr>
          <w:rFonts w:hint="eastAsia" w:ascii="仿宋" w:hAnsi="仿宋" w:eastAsia="仿宋" w:cs="仿宋_GB2312"/>
          <w:b/>
          <w:szCs w:val="21"/>
          <w:lang w:val="en-US" w:eastAsia="zh-CN"/>
        </w:rPr>
        <w:t>2</w:t>
      </w:r>
      <w:r>
        <w:rPr>
          <w:rFonts w:hint="eastAsia" w:ascii="仿宋" w:hAnsi="仿宋" w:eastAsia="仿宋" w:cs="仿宋_GB2312"/>
          <w:b/>
          <w:szCs w:val="21"/>
        </w:rPr>
        <w:t xml:space="preserve"> </w:t>
      </w:r>
      <w:r>
        <w:rPr>
          <w:rFonts w:hint="eastAsia" w:ascii="仿宋" w:hAnsi="仿宋" w:eastAsia="仿宋" w:cs="仿宋_GB2312"/>
          <w:b/>
          <w:szCs w:val="21"/>
          <w:highlight w:val="none"/>
        </w:rPr>
        <w:t xml:space="preserve"> 我省移动电话基站发展情况</w:t>
      </w:r>
    </w:p>
    <w:p>
      <w:pPr>
        <w:rPr>
          <w:rFonts w:ascii="仿宋" w:hAnsi="仿宋" w:eastAsia="仿宋" w:cs="仿宋_GB2312"/>
          <w:b/>
          <w:szCs w:val="21"/>
        </w:rPr>
      </w:pPr>
    </w:p>
    <w:p>
      <w:pPr>
        <w:rPr>
          <w:rFonts w:ascii="仿宋" w:hAnsi="仿宋" w:eastAsia="仿宋" w:cs="仿宋_GB2312"/>
          <w:b/>
          <w:szCs w:val="21"/>
        </w:rPr>
      </w:pPr>
    </w:p>
    <w:p>
      <w:pPr>
        <w:rPr>
          <w:rFonts w:ascii="仿宋_GB2312" w:hAnsi="仿宋_GB2312" w:eastAsia="仿宋_GB2312" w:cs="仿宋_GB2312"/>
          <w:b/>
          <w:szCs w:val="21"/>
        </w:rPr>
      </w:pPr>
      <w:r>
        <w:rPr>
          <w:rFonts w:ascii="仿宋" w:hAnsi="仿宋" w:eastAsia="仿宋" w:cs="仿宋_GB2312"/>
          <w:b/>
          <w:szCs w:val="21"/>
        </w:rPr>
        <w:pict>
          <v:rect id="_x0000_s1051" o:spid="_x0000_s1051" o:spt="1" style="position:absolute;left:0pt;margin-left:6.55pt;margin-top:12.9pt;height:25.85pt;width:61.3pt;z-index:1024;mso-width-relative:page;mso-height-relative:page;" stroked="t" coordsize="21600,21600">
            <v:path/>
            <v:fill focussize="0,0"/>
            <v:stroke color="#FFFFFF"/>
            <v:imagedata o:title=""/>
            <o:lock v:ext="edit"/>
            <v:textbox>
              <w:txbxContent>
                <w:p>
                  <w:pPr>
                    <w:rPr>
                      <w:rFonts w:ascii="仿宋" w:hAnsi="仿宋" w:eastAsia="仿宋"/>
                      <w:sz w:val="18"/>
                      <w:szCs w:val="18"/>
                    </w:rPr>
                  </w:pPr>
                  <w:r>
                    <w:rPr>
                      <w:rFonts w:hint="eastAsia" w:ascii="仿宋" w:hAnsi="仿宋" w:eastAsia="仿宋"/>
                      <w:sz w:val="18"/>
                      <w:szCs w:val="18"/>
                    </w:rPr>
                    <w:t>单位：万个</w:t>
                  </w:r>
                </w:p>
              </w:txbxContent>
            </v:textbox>
          </v:rect>
        </w:pict>
      </w:r>
    </w:p>
    <w:p>
      <w:pPr>
        <w:rPr>
          <w:rFonts w:ascii="仿宋" w:hAnsi="仿宋" w:eastAsia="仿宋" w:cs="仿宋_GB2312"/>
          <w:b/>
          <w:szCs w:val="21"/>
        </w:rPr>
      </w:pPr>
      <w:r>
        <w:rPr>
          <w:rStyle w:val="100"/>
          <w:rFonts w:hint="eastAsia" w:ascii="仿宋_GB2312" w:hAnsi="仿宋_GB2312" w:eastAsia="仿宋_GB2312" w:cs="仿宋_GB2312"/>
          <w:sz w:val="28"/>
          <w:szCs w:val="28"/>
        </w:rPr>
        <w:object>
          <v:shape id="_x0000_i1042" o:spt="75" type="#_x0000_t75" style="height:211.5pt;width:452.15pt;" o:ole="t" filled="f" o:preferrelative="t" stroked="f" coordsize="21600,21600">
            <v:path/>
            <v:fill on="f" focussize="0,0"/>
            <v:stroke on="f"/>
            <v:imagedata r:id="rId36" o:title=""/>
            <o:lock v:ext="edit" aspectratio="t"/>
            <w10:wrap type="none"/>
            <w10:anchorlock/>
          </v:shape>
          <o:OLEObject Type="Embed" ProgID="MSGraph.Chart.8" ShapeID="_x0000_i1042" DrawAspect="Content" ObjectID="_1468075737" r:id="rId35">
            <o:LockedField>false</o:LockedField>
          </o:OLEObject>
        </w:object>
      </w:r>
      <w:r>
        <w:rPr>
          <w:rFonts w:hint="eastAsia" w:ascii="仿宋_GB2312" w:hAnsi="仿宋_GB2312" w:eastAsia="仿宋_GB2312" w:cs="仿宋_GB2312"/>
          <w:b/>
          <w:sz w:val="28"/>
          <w:szCs w:val="28"/>
        </w:rPr>
        <w:t xml:space="preserve">                  </w:t>
      </w:r>
      <w:r>
        <w:rPr>
          <w:rFonts w:hint="eastAsia" w:ascii="仿宋" w:hAnsi="仿宋" w:eastAsia="仿宋" w:cs="仿宋_GB2312"/>
          <w:b/>
          <w:szCs w:val="21"/>
        </w:rPr>
        <w:t>图1</w:t>
      </w:r>
      <w:r>
        <w:rPr>
          <w:rFonts w:hint="eastAsia" w:ascii="仿宋" w:hAnsi="仿宋" w:eastAsia="仿宋" w:cs="仿宋_GB2312"/>
          <w:b/>
          <w:szCs w:val="21"/>
          <w:lang w:val="en-US" w:eastAsia="zh-CN"/>
        </w:rPr>
        <w:t>3</w:t>
      </w:r>
      <w:r>
        <w:rPr>
          <w:rFonts w:hint="eastAsia" w:ascii="仿宋" w:hAnsi="仿宋" w:eastAsia="仿宋" w:cs="仿宋_GB2312"/>
          <w:b/>
          <w:szCs w:val="21"/>
        </w:rPr>
        <w:t xml:space="preserve">  我省</w:t>
      </w:r>
      <w:r>
        <w:rPr>
          <w:rFonts w:hint="eastAsia" w:ascii="仿宋" w:hAnsi="仿宋" w:eastAsia="仿宋" w:cs="仿宋_GB2312"/>
          <w:b/>
          <w:szCs w:val="21"/>
          <w:highlight w:val="none"/>
        </w:rPr>
        <w:t>固定互联网宽带接入端口</w:t>
      </w:r>
      <w:r>
        <w:rPr>
          <w:rFonts w:hint="eastAsia" w:ascii="仿宋" w:hAnsi="仿宋" w:eastAsia="仿宋" w:cs="仿宋_GB2312"/>
          <w:b/>
          <w:szCs w:val="21"/>
        </w:rPr>
        <w:t>发展情况</w:t>
      </w:r>
    </w:p>
    <w:p>
      <w:pPr>
        <w:rPr>
          <w:rFonts w:ascii="仿宋" w:hAnsi="仿宋" w:eastAsia="仿宋" w:cs="仿宋_GB2312"/>
          <w:b/>
          <w:szCs w:val="21"/>
        </w:rPr>
      </w:pPr>
    </w:p>
    <w:p>
      <w:pPr>
        <w:pStyle w:val="2"/>
        <w:widowControl/>
        <w:tabs>
          <w:tab w:val="left" w:pos="6399"/>
        </w:tabs>
      </w:pPr>
      <w:bookmarkStart w:id="25" w:name="_Toc493597967"/>
      <w:bookmarkStart w:id="26" w:name="_Toc16724"/>
      <w:r>
        <w:rPr>
          <w:rFonts w:hint="eastAsia" w:ascii="宋体" w:hAnsi="宋体" w:cs="仿宋_GB2312"/>
        </w:rPr>
        <w:t>七、省内各市通信业务发展比较</w:t>
      </w:r>
      <w:bookmarkEnd w:id="25"/>
      <w:bookmarkEnd w:id="26"/>
    </w:p>
    <w:p>
      <w:pPr>
        <w:ind w:firstLine="643" w:firstLineChars="200"/>
        <w:rPr>
          <w:rStyle w:val="113"/>
          <w:rFonts w:ascii="仿宋" w:hAnsi="仿宋" w:eastAsia="仿宋" w:cs="仿宋_GB2312"/>
          <w:sz w:val="22"/>
          <w:szCs w:val="32"/>
        </w:rPr>
      </w:pPr>
      <w:r>
        <w:rPr>
          <w:rStyle w:val="113"/>
          <w:rFonts w:hint="eastAsia" w:ascii="仿宋" w:hAnsi="仿宋" w:eastAsia="仿宋" w:cs="仿宋_GB2312"/>
          <w:bCs w:val="0"/>
          <w:sz w:val="32"/>
          <w:szCs w:val="32"/>
          <w:highlight w:val="none"/>
        </w:rPr>
        <w:t>全省电信业呈现稳定发展态势，但</w:t>
      </w:r>
      <w:r>
        <w:rPr>
          <w:rStyle w:val="113"/>
          <w:rFonts w:hint="eastAsia" w:ascii="仿宋" w:hAnsi="仿宋" w:eastAsia="仿宋" w:cs="仿宋_GB2312"/>
          <w:bCs w:val="0"/>
          <w:sz w:val="32"/>
          <w:szCs w:val="32"/>
        </w:rPr>
        <w:t>区域发展不</w:t>
      </w:r>
      <w:r>
        <w:rPr>
          <w:rStyle w:val="113"/>
          <w:rFonts w:hint="eastAsia" w:ascii="仿宋" w:hAnsi="仿宋" w:eastAsia="仿宋" w:cs="仿宋_GB2312"/>
          <w:bCs w:val="0"/>
          <w:sz w:val="32"/>
          <w:szCs w:val="32"/>
          <w:lang w:eastAsia="zh-CN"/>
        </w:rPr>
        <w:t>均</w:t>
      </w:r>
      <w:r>
        <w:rPr>
          <w:rStyle w:val="113"/>
          <w:rFonts w:hint="eastAsia" w:ascii="仿宋" w:hAnsi="仿宋" w:eastAsia="仿宋" w:cs="仿宋_GB2312"/>
          <w:bCs w:val="0"/>
          <w:sz w:val="32"/>
          <w:szCs w:val="32"/>
        </w:rPr>
        <w:t>衡。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电话用户普及率排名前三位的市分别是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</w:rPr>
        <w:t>西安、榆林、延安，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普及率分别为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  <w:lang w:val="en-US" w:eastAsia="zh-CN"/>
        </w:rPr>
        <w:t>190.6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</w:rPr>
        <w:t>部/百人、1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  <w:lang w:val="en-US" w:eastAsia="zh-CN"/>
        </w:rPr>
        <w:t>37.8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</w:rPr>
        <w:t>部/百人、13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  <w:lang w:val="en-US" w:eastAsia="zh-CN"/>
        </w:rPr>
        <w:t>5.8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highlight w:val="none"/>
        </w:rPr>
        <w:t>部/百人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;商洛市电话用户普及率最低，为8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lang w:val="en-US" w:eastAsia="zh-CN"/>
        </w:rPr>
        <w:t>2.5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部/百人。全省固定电话普及率达到16.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lang w:val="en-US" w:eastAsia="zh-CN"/>
        </w:rPr>
        <w:t>6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部/百人，移动电话普及率达到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lang w:val="en-US" w:eastAsia="zh-CN"/>
        </w:rPr>
        <w:t>117.1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部/百人。（普及率情况见表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  <w:lang w:val="en-US" w:eastAsia="zh-CN"/>
        </w:rPr>
        <w:t>1</w:t>
      </w:r>
      <w:r>
        <w:rPr>
          <w:rStyle w:val="113"/>
          <w:rFonts w:hint="eastAsia" w:ascii="仿宋" w:hAnsi="仿宋" w:eastAsia="仿宋" w:cs="仿宋_GB2312"/>
          <w:b w:val="0"/>
          <w:sz w:val="32"/>
          <w:szCs w:val="32"/>
        </w:rPr>
        <w:t>）</w:t>
      </w:r>
    </w:p>
    <w:p>
      <w:pPr>
        <w:jc w:val="center"/>
        <w:rPr>
          <w:rFonts w:ascii="仿宋" w:hAnsi="仿宋" w:eastAsia="仿宋" w:cs="仿宋_GB2312"/>
          <w:b/>
          <w:szCs w:val="21"/>
          <w:highlight w:val="none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object>
          <v:shape id="_x0000_i1043" o:spt="75" type="#_x0000_t75" style="height:129.2pt;width:511.35pt;" o:ole="t" filled="f" o:preferrelative="t" stroked="f" coordsize="21600,21600">
            <v:path/>
            <v:fill on="f" focussize="0,0"/>
            <v:stroke on="f"/>
            <v:imagedata r:id="rId38" o:title=""/>
            <o:lock v:ext="edit" aspectratio="t"/>
            <w10:wrap type="none"/>
            <w10:anchorlock/>
          </v:shape>
          <o:OLEObject Type="Embed" ProgID="MSGraph.Chart.8" ShapeID="_x0000_i1043" DrawAspect="Content" ObjectID="_1468075738" r:id="rId37">
            <o:LockedField>false</o:LockedField>
          </o:OLEObject>
        </w:object>
      </w:r>
      <w:r>
        <w:rPr>
          <w:rFonts w:hint="eastAsia" w:ascii="仿宋" w:hAnsi="仿宋" w:eastAsia="仿宋" w:cs="仿宋_GB2312"/>
          <w:b/>
          <w:szCs w:val="21"/>
        </w:rPr>
        <w:t>图1</w:t>
      </w:r>
      <w:r>
        <w:rPr>
          <w:rFonts w:hint="eastAsia" w:ascii="仿宋" w:hAnsi="仿宋" w:eastAsia="仿宋" w:cs="仿宋_GB2312"/>
          <w:b/>
          <w:szCs w:val="21"/>
          <w:lang w:val="en-US" w:eastAsia="zh-CN"/>
        </w:rPr>
        <w:t>4</w:t>
      </w:r>
      <w:r>
        <w:rPr>
          <w:rFonts w:hint="eastAsia" w:ascii="仿宋" w:hAnsi="仿宋" w:eastAsia="仿宋" w:cs="仿宋_GB2312"/>
          <w:b/>
          <w:szCs w:val="21"/>
        </w:rPr>
        <w:t xml:space="preserve">  </w:t>
      </w:r>
      <w:r>
        <w:rPr>
          <w:rFonts w:hint="eastAsia" w:ascii="仿宋" w:hAnsi="仿宋" w:eastAsia="仿宋" w:cs="仿宋_GB2312"/>
          <w:b/>
          <w:szCs w:val="21"/>
          <w:highlight w:val="none"/>
        </w:rPr>
        <w:t>20</w:t>
      </w:r>
      <w:r>
        <w:rPr>
          <w:rFonts w:ascii="仿宋" w:hAnsi="仿宋" w:eastAsia="仿宋" w:cs="仿宋_GB2312"/>
          <w:b/>
          <w:szCs w:val="21"/>
          <w:highlight w:val="none"/>
        </w:rPr>
        <w:t>2</w:t>
      </w:r>
      <w:r>
        <w:rPr>
          <w:rFonts w:hint="eastAsia" w:ascii="仿宋" w:hAnsi="仿宋" w:eastAsia="仿宋" w:cs="仿宋_GB2312"/>
          <w:b/>
          <w:szCs w:val="21"/>
          <w:highlight w:val="none"/>
          <w:lang w:val="en-US" w:eastAsia="zh-CN"/>
        </w:rPr>
        <w:t>1</w:t>
      </w:r>
      <w:r>
        <w:rPr>
          <w:rFonts w:hint="eastAsia" w:ascii="仿宋" w:hAnsi="仿宋" w:eastAsia="仿宋" w:cs="仿宋_GB2312"/>
          <w:b/>
          <w:szCs w:val="21"/>
          <w:highlight w:val="none"/>
        </w:rPr>
        <w:t>年</w:t>
      </w:r>
      <w:r>
        <w:rPr>
          <w:rFonts w:hint="eastAsia" w:ascii="仿宋" w:hAnsi="仿宋" w:eastAsia="仿宋" w:cs="仿宋_GB2312"/>
          <w:b/>
          <w:szCs w:val="21"/>
          <w:highlight w:val="none"/>
          <w:lang w:val="en-US" w:eastAsia="zh-CN"/>
        </w:rPr>
        <w:t>1-3</w:t>
      </w:r>
      <w:r>
        <w:rPr>
          <w:rFonts w:hint="eastAsia" w:ascii="仿宋" w:hAnsi="仿宋" w:eastAsia="仿宋" w:cs="仿宋_GB2312"/>
          <w:b/>
          <w:szCs w:val="21"/>
          <w:highlight w:val="none"/>
        </w:rPr>
        <w:t>月各地市电信业务收入情况</w:t>
      </w:r>
    </w:p>
    <w:p>
      <w:pPr>
        <w:jc w:val="both"/>
        <w:rPr>
          <w:rFonts w:ascii="仿宋" w:hAnsi="仿宋" w:eastAsia="仿宋" w:cs="仿宋_GB2312"/>
          <w:b/>
          <w:szCs w:val="21"/>
        </w:rPr>
      </w:pPr>
    </w:p>
    <w:p>
      <w:pPr>
        <w:spacing w:line="360" w:lineRule="auto"/>
        <w:jc w:val="center"/>
        <w:rPr>
          <w:rFonts w:hint="eastAsia" w:ascii="仿宋" w:hAnsi="仿宋" w:eastAsia="仿宋" w:cs="仿宋_GB2312"/>
          <w:b/>
          <w:szCs w:val="21"/>
        </w:rPr>
      </w:pPr>
    </w:p>
    <w:p>
      <w:pPr>
        <w:spacing w:line="360" w:lineRule="auto"/>
        <w:jc w:val="center"/>
        <w:rPr>
          <w:rFonts w:hint="eastAsia" w:ascii="仿宋" w:hAnsi="仿宋" w:eastAsia="仿宋" w:cs="仿宋_GB2312"/>
          <w:b/>
          <w:szCs w:val="21"/>
        </w:rPr>
      </w:pPr>
    </w:p>
    <w:p>
      <w:pPr>
        <w:spacing w:line="360" w:lineRule="auto"/>
        <w:jc w:val="center"/>
        <w:rPr>
          <w:rFonts w:hint="eastAsia" w:ascii="仿宋" w:hAnsi="仿宋" w:eastAsia="仿宋" w:cs="仿宋_GB2312"/>
          <w:b/>
          <w:szCs w:val="21"/>
        </w:rPr>
      </w:pPr>
    </w:p>
    <w:p>
      <w:pPr>
        <w:spacing w:line="360" w:lineRule="auto"/>
        <w:jc w:val="center"/>
        <w:rPr>
          <w:rFonts w:hint="eastAsia" w:ascii="仿宋" w:hAnsi="仿宋" w:eastAsia="仿宋" w:cs="仿宋_GB2312"/>
          <w:b/>
          <w:szCs w:val="21"/>
        </w:rPr>
      </w:pPr>
    </w:p>
    <w:p>
      <w:pPr>
        <w:jc w:val="center"/>
        <w:rPr>
          <w:rFonts w:hint="eastAsia" w:ascii="仿宋" w:hAnsi="仿宋" w:eastAsia="仿宋" w:cs="仿宋_GB2312"/>
          <w:b/>
          <w:szCs w:val="21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object>
          <v:shape id="_x0000_i1045" o:spt="75" type="#_x0000_t75" style="height:240.1pt;width:518.7pt;" o:ole="t" filled="f" o:preferrelative="t" stroked="f" coordsize="21600,21600">
            <v:path/>
            <v:fill on="f" focussize="0,0"/>
            <v:stroke on="f"/>
            <v:imagedata r:id="rId40" o:title=""/>
            <o:lock v:ext="edit" aspectratio="t"/>
            <w10:wrap type="none"/>
            <w10:anchorlock/>
          </v:shape>
          <o:OLEObject Type="Embed" ProgID="MSGraph.Chart.8" ShapeID="_x0000_i1045" DrawAspect="Content" ObjectID="_1468075739" r:id="rId39">
            <o:LockedField>false</o:LockedField>
          </o:OLEObject>
        </w:object>
      </w:r>
      <w:r>
        <w:rPr>
          <w:rFonts w:hint="eastAsia" w:ascii="仿宋" w:hAnsi="仿宋" w:eastAsia="仿宋" w:cs="仿宋_GB2312"/>
          <w:b/>
          <w:szCs w:val="21"/>
        </w:rPr>
        <w:t>图</w:t>
      </w:r>
      <w:r>
        <w:rPr>
          <w:rFonts w:hint="eastAsia" w:ascii="仿宋" w:hAnsi="仿宋" w:eastAsia="仿宋" w:cs="仿宋_GB2312"/>
          <w:b/>
          <w:szCs w:val="21"/>
          <w:lang w:val="en-US" w:eastAsia="zh-CN"/>
        </w:rPr>
        <w:t>15</w:t>
      </w:r>
      <w:r>
        <w:rPr>
          <w:rFonts w:hint="eastAsia" w:ascii="仿宋" w:hAnsi="仿宋" w:eastAsia="仿宋" w:cs="仿宋_GB2312"/>
          <w:b/>
          <w:szCs w:val="21"/>
        </w:rPr>
        <w:t xml:space="preserve">  20</w:t>
      </w:r>
      <w:r>
        <w:rPr>
          <w:rFonts w:ascii="仿宋" w:hAnsi="仿宋" w:eastAsia="仿宋" w:cs="仿宋_GB2312"/>
          <w:b/>
          <w:szCs w:val="21"/>
          <w:highlight w:val="none"/>
        </w:rPr>
        <w:t>2</w:t>
      </w:r>
      <w:r>
        <w:rPr>
          <w:rFonts w:hint="eastAsia" w:ascii="仿宋" w:hAnsi="仿宋" w:eastAsia="仿宋" w:cs="仿宋_GB2312"/>
          <w:b/>
          <w:szCs w:val="21"/>
          <w:highlight w:val="none"/>
          <w:lang w:val="en-US" w:eastAsia="zh-CN"/>
        </w:rPr>
        <w:t>1</w:t>
      </w:r>
      <w:r>
        <w:rPr>
          <w:rFonts w:hint="eastAsia" w:ascii="仿宋" w:hAnsi="仿宋" w:eastAsia="仿宋" w:cs="仿宋_GB2312"/>
          <w:b/>
          <w:szCs w:val="21"/>
          <w:highlight w:val="none"/>
        </w:rPr>
        <w:t>年</w:t>
      </w:r>
      <w:r>
        <w:rPr>
          <w:rFonts w:hint="eastAsia" w:ascii="仿宋" w:hAnsi="仿宋" w:eastAsia="仿宋" w:cs="仿宋_GB2312"/>
          <w:b/>
          <w:szCs w:val="21"/>
          <w:highlight w:val="none"/>
          <w:lang w:val="en-US" w:eastAsia="zh-CN"/>
        </w:rPr>
        <w:t>3月</w:t>
      </w:r>
      <w:r>
        <w:rPr>
          <w:rFonts w:hint="eastAsia" w:ascii="仿宋" w:hAnsi="仿宋" w:eastAsia="仿宋" w:cs="仿宋_GB2312"/>
          <w:b/>
          <w:szCs w:val="21"/>
          <w:highlight w:val="none"/>
        </w:rPr>
        <w:t>底全省各设区市</w:t>
      </w:r>
      <w:r>
        <w:rPr>
          <w:rFonts w:hint="eastAsia" w:ascii="仿宋" w:hAnsi="仿宋" w:eastAsia="仿宋" w:cs="仿宋_GB2312"/>
          <w:b/>
          <w:szCs w:val="21"/>
        </w:rPr>
        <w:t>电信用户发展情况</w:t>
      </w:r>
    </w:p>
    <w:p>
      <w:pPr>
        <w:jc w:val="center"/>
        <w:rPr>
          <w:rFonts w:hint="eastAsia" w:ascii="仿宋" w:hAnsi="仿宋" w:eastAsia="仿宋" w:cs="仿宋_GB2312"/>
          <w:b/>
          <w:szCs w:val="21"/>
        </w:rPr>
      </w:pPr>
    </w:p>
    <w:p>
      <w:pPr>
        <w:jc w:val="center"/>
        <w:rPr>
          <w:rFonts w:ascii="仿宋" w:hAnsi="仿宋" w:eastAsia="仿宋" w:cs="仿宋_GB2312"/>
          <w:b/>
          <w:szCs w:val="21"/>
        </w:rPr>
      </w:pPr>
    </w:p>
    <w:p>
      <w:pPr>
        <w:jc w:val="center"/>
        <w:rPr>
          <w:rFonts w:hint="eastAsia" w:ascii="仿宋" w:hAnsi="仿宋" w:eastAsia="仿宋" w:cs="仿宋_GB2312"/>
          <w:b/>
          <w:szCs w:val="21"/>
        </w:rPr>
      </w:pPr>
    </w:p>
    <w:p>
      <w:pPr>
        <w:jc w:val="center"/>
        <w:rPr>
          <w:rFonts w:ascii="仿宋" w:hAnsi="仿宋" w:eastAsia="仿宋" w:cs="仿宋_GB2312"/>
          <w:b/>
          <w:szCs w:val="21"/>
        </w:rPr>
      </w:pPr>
      <w:r>
        <w:rPr>
          <w:rFonts w:hint="eastAsia" w:ascii="仿宋" w:hAnsi="仿宋" w:eastAsia="仿宋" w:cs="仿宋_GB2312"/>
          <w:b/>
          <w:szCs w:val="21"/>
        </w:rPr>
        <w:t>表</w:t>
      </w:r>
      <w:r>
        <w:rPr>
          <w:rFonts w:hint="eastAsia" w:ascii="仿宋" w:hAnsi="仿宋" w:eastAsia="仿宋" w:cs="仿宋_GB2312"/>
          <w:b/>
          <w:szCs w:val="21"/>
          <w:lang w:val="en-US" w:eastAsia="zh-CN"/>
        </w:rPr>
        <w:t>1</w:t>
      </w:r>
      <w:r>
        <w:rPr>
          <w:rFonts w:hint="eastAsia" w:ascii="仿宋" w:hAnsi="仿宋" w:eastAsia="仿宋" w:cs="仿宋_GB2312"/>
          <w:b/>
          <w:szCs w:val="21"/>
        </w:rPr>
        <w:t xml:space="preserve">   各设区市电话用户普及率</w:t>
      </w:r>
    </w:p>
    <w:tbl>
      <w:tblPr>
        <w:tblStyle w:val="38"/>
        <w:tblW w:w="9158" w:type="dxa"/>
        <w:tblInd w:w="9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7"/>
        <w:gridCol w:w="1483"/>
        <w:gridCol w:w="1580"/>
        <w:gridCol w:w="1568"/>
        <w:gridCol w:w="1521"/>
        <w:gridCol w:w="163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2" w:hRule="atLeast"/>
        </w:trPr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ascii="仿宋" w:hAnsi="仿宋" w:eastAsia="仿宋" w:cs="宋体"/>
                <w:kern w:val="0"/>
                <w:sz w:val="18"/>
                <w:szCs w:val="18"/>
              </w:rPr>
              <w:pict>
                <v:shape id="_x0000_s1099" o:spid="_x0000_s1099" o:spt="32" type="#_x0000_t32" style="position:absolute;left:0pt;margin-left:-4.9pt;margin-top:0.3pt;height:82.25pt;width:68pt;z-index:1024;mso-width-relative:page;mso-height-relative:page;" filled="f" stroked="t" coordsize="21600,21600">
                  <v:path arrowok="t"/>
                  <v:fill on="f" focussize="0,0"/>
                  <v:stroke color="#000000"/>
                  <v:imagedata o:title=""/>
                  <o:lock v:ext="edit" aspectratio="f"/>
                </v:shape>
              </w:pict>
            </w: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普及率</w:t>
            </w:r>
          </w:p>
          <w:p>
            <w:pPr>
              <w:rPr>
                <w:rFonts w:ascii="仿宋" w:hAnsi="仿宋" w:eastAsia="仿宋" w:cs="宋体"/>
                <w:sz w:val="18"/>
                <w:szCs w:val="18"/>
              </w:rPr>
            </w:pPr>
          </w:p>
          <w:p>
            <w:pPr>
              <w:rPr>
                <w:rFonts w:ascii="仿宋" w:hAnsi="仿宋" w:eastAsia="仿宋" w:cs="宋体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sz w:val="18"/>
                <w:szCs w:val="18"/>
              </w:rPr>
              <w:t>城市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移动电话用户普及率（部/百人）</w:t>
            </w:r>
          </w:p>
        </w:tc>
        <w:tc>
          <w:tcPr>
            <w:tcW w:w="1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3G移动电话用户普及率（部/百人）</w:t>
            </w:r>
          </w:p>
        </w:tc>
        <w:tc>
          <w:tcPr>
            <w:tcW w:w="1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4G移动电话用户普及率（部/百人）</w:t>
            </w:r>
          </w:p>
        </w:tc>
        <w:tc>
          <w:tcPr>
            <w:tcW w:w="1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固定电话用户普及率（部/百人）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电话用户</w:t>
            </w:r>
          </w:p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普及率（部/百人）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1367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全省合计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117.1 </w:t>
            </w:r>
          </w:p>
        </w:tc>
        <w:tc>
          <w:tcPr>
            <w:tcW w:w="1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1.6 </w:t>
            </w:r>
          </w:p>
        </w:tc>
        <w:tc>
          <w:tcPr>
            <w:tcW w:w="15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87.3 </w:t>
            </w:r>
          </w:p>
        </w:tc>
        <w:tc>
          <w:tcPr>
            <w:tcW w:w="15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16.6 </w:t>
            </w:r>
          </w:p>
        </w:tc>
        <w:tc>
          <w:tcPr>
            <w:tcW w:w="16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133.7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西安</w:t>
            </w:r>
          </w:p>
        </w:tc>
        <w:tc>
          <w:tcPr>
            <w:tcW w:w="14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164.6 </w:t>
            </w:r>
          </w:p>
        </w:tc>
        <w:tc>
          <w:tcPr>
            <w:tcW w:w="15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2.3 </w:t>
            </w:r>
          </w:p>
        </w:tc>
        <w:tc>
          <w:tcPr>
            <w:tcW w:w="15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122.2 </w:t>
            </w:r>
          </w:p>
        </w:tc>
        <w:tc>
          <w:tcPr>
            <w:tcW w:w="152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26.1 </w:t>
            </w:r>
          </w:p>
        </w:tc>
        <w:tc>
          <w:tcPr>
            <w:tcW w:w="16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190.6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铜川</w:t>
            </w:r>
          </w:p>
        </w:tc>
        <w:tc>
          <w:tcPr>
            <w:tcW w:w="14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99.3 </w:t>
            </w:r>
          </w:p>
        </w:tc>
        <w:tc>
          <w:tcPr>
            <w:tcW w:w="15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1.4 </w:t>
            </w:r>
          </w:p>
        </w:tc>
        <w:tc>
          <w:tcPr>
            <w:tcW w:w="15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75.4 </w:t>
            </w:r>
          </w:p>
        </w:tc>
        <w:tc>
          <w:tcPr>
            <w:tcW w:w="152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9.7 </w:t>
            </w:r>
          </w:p>
        </w:tc>
        <w:tc>
          <w:tcPr>
            <w:tcW w:w="16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108.9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宝鸡</w:t>
            </w:r>
          </w:p>
        </w:tc>
        <w:tc>
          <w:tcPr>
            <w:tcW w:w="14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94.9 </w:t>
            </w:r>
          </w:p>
        </w:tc>
        <w:tc>
          <w:tcPr>
            <w:tcW w:w="15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1.4 </w:t>
            </w:r>
          </w:p>
        </w:tc>
        <w:tc>
          <w:tcPr>
            <w:tcW w:w="15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70.8 </w:t>
            </w:r>
          </w:p>
        </w:tc>
        <w:tc>
          <w:tcPr>
            <w:tcW w:w="152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14.3 </w:t>
            </w:r>
          </w:p>
        </w:tc>
        <w:tc>
          <w:tcPr>
            <w:tcW w:w="16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109.3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咸阳</w:t>
            </w:r>
          </w:p>
        </w:tc>
        <w:tc>
          <w:tcPr>
            <w:tcW w:w="14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111.2 </w:t>
            </w:r>
          </w:p>
        </w:tc>
        <w:tc>
          <w:tcPr>
            <w:tcW w:w="15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1.7 </w:t>
            </w:r>
          </w:p>
        </w:tc>
        <w:tc>
          <w:tcPr>
            <w:tcW w:w="15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82.5 </w:t>
            </w:r>
          </w:p>
        </w:tc>
        <w:tc>
          <w:tcPr>
            <w:tcW w:w="152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8.7 </w:t>
            </w:r>
          </w:p>
        </w:tc>
        <w:tc>
          <w:tcPr>
            <w:tcW w:w="16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119.9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渭南</w:t>
            </w:r>
          </w:p>
        </w:tc>
        <w:tc>
          <w:tcPr>
            <w:tcW w:w="14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94.6 </w:t>
            </w:r>
          </w:p>
        </w:tc>
        <w:tc>
          <w:tcPr>
            <w:tcW w:w="15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1.1 </w:t>
            </w:r>
          </w:p>
        </w:tc>
        <w:tc>
          <w:tcPr>
            <w:tcW w:w="15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70.0 </w:t>
            </w:r>
          </w:p>
        </w:tc>
        <w:tc>
          <w:tcPr>
            <w:tcW w:w="152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12.3 </w:t>
            </w:r>
          </w:p>
        </w:tc>
        <w:tc>
          <w:tcPr>
            <w:tcW w:w="16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107.0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延安</w:t>
            </w:r>
          </w:p>
        </w:tc>
        <w:tc>
          <w:tcPr>
            <w:tcW w:w="14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117.1 </w:t>
            </w:r>
          </w:p>
        </w:tc>
        <w:tc>
          <w:tcPr>
            <w:tcW w:w="15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1.2 </w:t>
            </w:r>
          </w:p>
        </w:tc>
        <w:tc>
          <w:tcPr>
            <w:tcW w:w="15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90.2 </w:t>
            </w:r>
          </w:p>
        </w:tc>
        <w:tc>
          <w:tcPr>
            <w:tcW w:w="152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18.7 </w:t>
            </w:r>
          </w:p>
        </w:tc>
        <w:tc>
          <w:tcPr>
            <w:tcW w:w="16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135.8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汉中</w:t>
            </w:r>
          </w:p>
        </w:tc>
        <w:tc>
          <w:tcPr>
            <w:tcW w:w="14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97.4 </w:t>
            </w:r>
          </w:p>
        </w:tc>
        <w:tc>
          <w:tcPr>
            <w:tcW w:w="15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1.2 </w:t>
            </w:r>
          </w:p>
        </w:tc>
        <w:tc>
          <w:tcPr>
            <w:tcW w:w="15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71.5 </w:t>
            </w:r>
          </w:p>
        </w:tc>
        <w:tc>
          <w:tcPr>
            <w:tcW w:w="152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15.2 </w:t>
            </w:r>
          </w:p>
        </w:tc>
        <w:tc>
          <w:tcPr>
            <w:tcW w:w="16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112.6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榆林</w:t>
            </w:r>
          </w:p>
        </w:tc>
        <w:tc>
          <w:tcPr>
            <w:tcW w:w="14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119.6 </w:t>
            </w:r>
          </w:p>
        </w:tc>
        <w:tc>
          <w:tcPr>
            <w:tcW w:w="15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1.3 </w:t>
            </w:r>
          </w:p>
        </w:tc>
        <w:tc>
          <w:tcPr>
            <w:tcW w:w="15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90.4 </w:t>
            </w:r>
          </w:p>
        </w:tc>
        <w:tc>
          <w:tcPr>
            <w:tcW w:w="152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18.2 </w:t>
            </w:r>
          </w:p>
        </w:tc>
        <w:tc>
          <w:tcPr>
            <w:tcW w:w="16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137.8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安康</w:t>
            </w:r>
          </w:p>
        </w:tc>
        <w:tc>
          <w:tcPr>
            <w:tcW w:w="14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95.8 </w:t>
            </w:r>
          </w:p>
        </w:tc>
        <w:tc>
          <w:tcPr>
            <w:tcW w:w="15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1.1 </w:t>
            </w:r>
          </w:p>
        </w:tc>
        <w:tc>
          <w:tcPr>
            <w:tcW w:w="15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70.9 </w:t>
            </w:r>
          </w:p>
        </w:tc>
        <w:tc>
          <w:tcPr>
            <w:tcW w:w="152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14.1 </w:t>
            </w:r>
          </w:p>
        </w:tc>
        <w:tc>
          <w:tcPr>
            <w:tcW w:w="16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109.9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商洛</w:t>
            </w:r>
          </w:p>
        </w:tc>
        <w:tc>
          <w:tcPr>
            <w:tcW w:w="14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75.1 </w:t>
            </w:r>
          </w:p>
        </w:tc>
        <w:tc>
          <w:tcPr>
            <w:tcW w:w="15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1.2 </w:t>
            </w:r>
          </w:p>
        </w:tc>
        <w:tc>
          <w:tcPr>
            <w:tcW w:w="15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56.2 </w:t>
            </w:r>
          </w:p>
        </w:tc>
        <w:tc>
          <w:tcPr>
            <w:tcW w:w="152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7.4 </w:t>
            </w:r>
          </w:p>
        </w:tc>
        <w:tc>
          <w:tcPr>
            <w:tcW w:w="16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 xml:space="preserve">82.5 </w:t>
            </w:r>
          </w:p>
        </w:tc>
      </w:tr>
    </w:tbl>
    <w:p>
      <w:pPr>
        <w:rPr>
          <w:rFonts w:hint="eastAsia" w:ascii="仿宋" w:hAnsi="仿宋" w:eastAsia="仿宋"/>
          <w:sz w:val="18"/>
          <w:szCs w:val="18"/>
        </w:rPr>
      </w:pPr>
      <w:r>
        <w:rPr>
          <w:rFonts w:hint="eastAsia" w:ascii="仿宋" w:hAnsi="仿宋" w:eastAsia="仿宋"/>
          <w:sz w:val="18"/>
          <w:szCs w:val="18"/>
        </w:rPr>
        <w:t>（注：普及率计算所采用的人口数按照20</w:t>
      </w:r>
      <w:r>
        <w:rPr>
          <w:rFonts w:hint="eastAsia" w:ascii="仿宋" w:hAnsi="仿宋" w:eastAsia="仿宋"/>
          <w:sz w:val="18"/>
          <w:szCs w:val="18"/>
          <w:lang w:val="en-US" w:eastAsia="zh-CN"/>
        </w:rPr>
        <w:t>20</w:t>
      </w:r>
      <w:r>
        <w:rPr>
          <w:rFonts w:hint="eastAsia" w:ascii="仿宋" w:hAnsi="仿宋" w:eastAsia="仿宋"/>
          <w:sz w:val="18"/>
          <w:szCs w:val="18"/>
        </w:rPr>
        <w:t>年《陕西统计年鉴》中的相关人口数计算）</w:t>
      </w:r>
      <w:bookmarkStart w:id="27" w:name="_Toc493597968"/>
    </w:p>
    <w:p>
      <w:pPr>
        <w:rPr>
          <w:rFonts w:hint="eastAsia" w:ascii="仿宋" w:hAnsi="仿宋" w:eastAsia="仿宋"/>
          <w:sz w:val="18"/>
          <w:szCs w:val="18"/>
        </w:rPr>
      </w:pPr>
    </w:p>
    <w:bookmarkEnd w:id="27"/>
    <w:p>
      <w:pPr>
        <w:pStyle w:val="2"/>
        <w:numPr>
          <w:ilvl w:val="0"/>
          <w:numId w:val="0"/>
        </w:numPr>
        <w:rPr>
          <w:rStyle w:val="113"/>
          <w:rFonts w:hint="eastAsia" w:ascii="宋体" w:hAnsi="宋体" w:eastAsia="宋体" w:cs="仿宋_GB2312"/>
          <w:b/>
          <w:bCs/>
          <w:color w:val="auto"/>
          <w:sz w:val="32"/>
          <w:szCs w:val="32"/>
        </w:rPr>
      </w:pPr>
      <w:bookmarkStart w:id="28" w:name="_Toc7078016"/>
      <w:bookmarkStart w:id="29" w:name="_Toc12534"/>
      <w:bookmarkStart w:id="30" w:name="_Toc1380"/>
      <w:r>
        <w:rPr>
          <w:rFonts w:hint="eastAsia" w:ascii="宋体" w:hAnsi="宋体" w:cs="仿宋_GB2312"/>
          <w:color w:val="auto"/>
          <w:lang w:eastAsia="zh-CN"/>
        </w:rPr>
        <w:t>八</w:t>
      </w:r>
      <w:r>
        <w:rPr>
          <w:rFonts w:hint="eastAsia" w:ascii="宋体" w:hAnsi="宋体" w:cs="仿宋_GB2312"/>
          <w:color w:val="auto"/>
        </w:rPr>
        <w:t>、广电</w:t>
      </w:r>
      <w:r>
        <w:rPr>
          <w:rFonts w:hint="eastAsia" w:ascii="宋体" w:hAnsi="宋体" w:cs="仿宋_GB2312"/>
          <w:color w:val="auto"/>
          <w:lang w:eastAsia="zh-CN"/>
        </w:rPr>
        <w:t>网络</w:t>
      </w:r>
      <w:r>
        <w:rPr>
          <w:rFonts w:hint="eastAsia" w:ascii="宋体" w:hAnsi="宋体" w:cs="仿宋_GB2312"/>
          <w:color w:val="auto"/>
        </w:rPr>
        <w:t>数据</w:t>
      </w:r>
      <w:bookmarkEnd w:id="28"/>
      <w:bookmarkEnd w:id="29"/>
      <w:bookmarkEnd w:id="30"/>
      <w:r>
        <w:rPr>
          <w:rFonts w:hint="eastAsia" w:ascii="宋体" w:hAnsi="宋体" w:cs="仿宋_GB2312"/>
          <w:color w:val="auto"/>
        </w:rPr>
        <w:t xml:space="preserve">  </w:t>
      </w:r>
    </w:p>
    <w:p>
      <w:pPr>
        <w:ind w:firstLine="640" w:firstLineChars="200"/>
        <w:rPr>
          <w:rStyle w:val="113"/>
          <w:rFonts w:ascii="仿宋" w:hAnsi="仿宋" w:eastAsia="仿宋" w:cs="仿宋_GB2312"/>
          <w:b w:val="0"/>
          <w:color w:val="auto"/>
          <w:sz w:val="32"/>
          <w:szCs w:val="32"/>
          <w:highlight w:val="yellow"/>
        </w:rPr>
      </w:pPr>
      <w:r>
        <w:rPr>
          <w:rStyle w:val="113"/>
          <w:rFonts w:ascii="仿宋" w:hAnsi="仿宋" w:eastAsia="仿宋" w:cs="仿宋_GB2312"/>
          <w:b w:val="0"/>
          <w:bCs/>
          <w:color w:val="auto"/>
          <w:sz w:val="32"/>
          <w:szCs w:val="32"/>
          <w:highlight w:val="none"/>
        </w:rPr>
        <w:t>20</w:t>
      </w:r>
      <w:r>
        <w:rPr>
          <w:rStyle w:val="113"/>
          <w:rFonts w:hint="eastAsia" w:ascii="仿宋" w:hAnsi="仿宋" w:eastAsia="仿宋" w:cs="仿宋_GB2312"/>
          <w:b w:val="0"/>
          <w:bCs/>
          <w:color w:val="auto"/>
          <w:sz w:val="32"/>
          <w:szCs w:val="32"/>
          <w:highlight w:val="none"/>
          <w:lang w:val="en-US" w:eastAsia="zh-CN"/>
        </w:rPr>
        <w:t>21</w:t>
      </w:r>
      <w:r>
        <w:rPr>
          <w:rStyle w:val="113"/>
          <w:rFonts w:hint="eastAsia" w:ascii="仿宋" w:hAnsi="仿宋" w:eastAsia="仿宋" w:cs="仿宋_GB2312"/>
          <w:b w:val="0"/>
          <w:bCs/>
          <w:color w:val="auto"/>
          <w:sz w:val="32"/>
          <w:szCs w:val="32"/>
          <w:highlight w:val="none"/>
        </w:rPr>
        <w:t>年</w:t>
      </w:r>
      <w:r>
        <w:rPr>
          <w:rStyle w:val="113"/>
          <w:rFonts w:hint="eastAsia" w:ascii="仿宋" w:hAnsi="仿宋" w:eastAsia="仿宋" w:cs="仿宋_GB2312"/>
          <w:b w:val="0"/>
          <w:bCs/>
          <w:color w:val="auto"/>
          <w:sz w:val="32"/>
          <w:szCs w:val="32"/>
          <w:highlight w:val="none"/>
          <w:lang w:val="en-US" w:eastAsia="zh-CN"/>
        </w:rPr>
        <w:t>1-3</w:t>
      </w:r>
      <w:r>
        <w:rPr>
          <w:rStyle w:val="113"/>
          <w:rFonts w:hint="eastAsia" w:ascii="仿宋" w:hAnsi="仿宋" w:eastAsia="仿宋" w:cs="仿宋_GB2312"/>
          <w:b w:val="0"/>
          <w:bCs/>
          <w:color w:val="auto"/>
          <w:sz w:val="32"/>
          <w:szCs w:val="32"/>
          <w:highlight w:val="none"/>
        </w:rPr>
        <w:t>月，</w:t>
      </w:r>
      <w:r>
        <w:rPr>
          <w:rStyle w:val="113"/>
          <w:rFonts w:hint="eastAsia" w:ascii="仿宋" w:hAnsi="仿宋" w:eastAsia="仿宋" w:cs="仿宋_GB2312"/>
          <w:b w:val="0"/>
          <w:bCs/>
          <w:color w:val="auto"/>
          <w:sz w:val="32"/>
          <w:szCs w:val="32"/>
          <w:highlight w:val="none"/>
          <w:lang w:eastAsia="zh-CN"/>
        </w:rPr>
        <w:t>广电网络</w:t>
      </w:r>
      <w:r>
        <w:rPr>
          <w:rStyle w:val="113"/>
          <w:rFonts w:hint="eastAsia" w:ascii="仿宋" w:hAnsi="仿宋" w:eastAsia="仿宋" w:cs="仿宋_GB2312"/>
          <w:b w:val="0"/>
          <w:bCs/>
          <w:color w:val="auto"/>
          <w:sz w:val="32"/>
          <w:szCs w:val="32"/>
          <w:highlight w:val="none"/>
        </w:rPr>
        <w:t>电信业务总量保持稳定发展，</w:t>
      </w:r>
      <w:r>
        <w:rPr>
          <w:rStyle w:val="113"/>
          <w:rFonts w:hint="eastAsia" w:ascii="仿宋" w:hAnsi="仿宋" w:eastAsia="仿宋" w:cs="仿宋_GB2312"/>
          <w:b w:val="0"/>
          <w:bCs/>
          <w:color w:val="auto"/>
          <w:sz w:val="32"/>
          <w:szCs w:val="32"/>
          <w:highlight w:val="none"/>
          <w:lang w:eastAsia="zh-CN"/>
        </w:rPr>
        <w:t>累计</w:t>
      </w:r>
      <w:r>
        <w:rPr>
          <w:rStyle w:val="113"/>
          <w:rFonts w:hint="eastAsia" w:ascii="仿宋" w:hAnsi="仿宋" w:eastAsia="仿宋" w:cs="仿宋_GB2312"/>
          <w:b w:val="0"/>
          <w:bCs/>
          <w:color w:val="auto"/>
          <w:sz w:val="32"/>
          <w:szCs w:val="32"/>
          <w:highlight w:val="none"/>
        </w:rPr>
        <w:t>完成</w:t>
      </w:r>
      <w:r>
        <w:rPr>
          <w:rStyle w:val="113"/>
          <w:rFonts w:hint="eastAsia" w:ascii="仿宋" w:hAnsi="仿宋" w:eastAsia="仿宋" w:cs="仿宋_GB2312"/>
          <w:b w:val="0"/>
          <w:bCs/>
          <w:color w:val="auto"/>
          <w:sz w:val="32"/>
          <w:szCs w:val="32"/>
          <w:highlight w:val="none"/>
          <w:lang w:val="en-US" w:eastAsia="zh-CN"/>
        </w:rPr>
        <w:t>1.6亿</w:t>
      </w:r>
      <w:r>
        <w:rPr>
          <w:rStyle w:val="113"/>
          <w:rFonts w:hint="eastAsia" w:ascii="仿宋" w:hAnsi="仿宋" w:eastAsia="仿宋" w:cs="仿宋_GB2312"/>
          <w:b w:val="0"/>
          <w:bCs/>
          <w:color w:val="auto"/>
          <w:sz w:val="32"/>
          <w:szCs w:val="32"/>
          <w:highlight w:val="none"/>
        </w:rPr>
        <w:t>元，同比</w:t>
      </w:r>
      <w:r>
        <w:rPr>
          <w:rStyle w:val="113"/>
          <w:rFonts w:hint="eastAsia" w:ascii="仿宋" w:hAnsi="仿宋" w:eastAsia="仿宋" w:cs="仿宋_GB2312"/>
          <w:b w:val="0"/>
          <w:bCs/>
          <w:color w:val="auto"/>
          <w:sz w:val="32"/>
          <w:szCs w:val="32"/>
          <w:highlight w:val="none"/>
          <w:lang w:eastAsia="zh-CN"/>
        </w:rPr>
        <w:t>增加</w:t>
      </w:r>
      <w:r>
        <w:rPr>
          <w:rStyle w:val="113"/>
          <w:rFonts w:hint="eastAsia" w:ascii="仿宋" w:hAnsi="仿宋" w:eastAsia="仿宋" w:cs="仿宋_GB2312"/>
          <w:b w:val="0"/>
          <w:bCs/>
          <w:color w:val="auto"/>
          <w:sz w:val="32"/>
          <w:szCs w:val="32"/>
          <w:highlight w:val="none"/>
          <w:lang w:val="en-US" w:eastAsia="zh-CN"/>
        </w:rPr>
        <w:t>47.3</w:t>
      </w:r>
      <w:r>
        <w:rPr>
          <w:rStyle w:val="113"/>
          <w:rFonts w:hint="eastAsia" w:ascii="仿宋" w:hAnsi="仿宋" w:eastAsia="仿宋" w:cs="仿宋_GB2312"/>
          <w:b w:val="0"/>
          <w:bCs/>
          <w:color w:val="auto"/>
          <w:sz w:val="32"/>
          <w:szCs w:val="32"/>
          <w:highlight w:val="none"/>
        </w:rPr>
        <w:t>%。</w:t>
      </w:r>
      <w:r>
        <w:rPr>
          <w:rStyle w:val="113"/>
          <w:rFonts w:hint="eastAsia" w:ascii="仿宋" w:hAnsi="仿宋" w:eastAsia="仿宋" w:cs="仿宋_GB2312"/>
          <w:b w:val="0"/>
          <w:bCs/>
          <w:color w:val="auto"/>
          <w:sz w:val="32"/>
          <w:szCs w:val="32"/>
          <w:highlight w:val="none"/>
          <w:lang w:eastAsia="zh-CN"/>
        </w:rPr>
        <w:t>本月完成</w:t>
      </w:r>
      <w:r>
        <w:rPr>
          <w:rStyle w:val="113"/>
          <w:rFonts w:hint="eastAsia" w:ascii="仿宋" w:hAnsi="仿宋" w:eastAsia="仿宋" w:cs="仿宋_GB2312"/>
          <w:b w:val="0"/>
          <w:color w:val="auto"/>
          <w:sz w:val="32"/>
          <w:szCs w:val="32"/>
          <w:highlight w:val="none"/>
        </w:rPr>
        <w:t>电信业务总量</w:t>
      </w:r>
      <w:r>
        <w:rPr>
          <w:rStyle w:val="113"/>
          <w:rFonts w:hint="eastAsia" w:ascii="仿宋" w:hAnsi="仿宋" w:eastAsia="仿宋" w:cs="仿宋_GB2312"/>
          <w:b w:val="0"/>
          <w:bCs/>
          <w:color w:val="auto"/>
          <w:sz w:val="32"/>
          <w:szCs w:val="32"/>
          <w:highlight w:val="none"/>
          <w:lang w:val="en-US" w:eastAsia="zh-CN"/>
        </w:rPr>
        <w:t>5342万元，</w:t>
      </w:r>
      <w:r>
        <w:rPr>
          <w:rStyle w:val="113"/>
          <w:rFonts w:hint="eastAsia" w:ascii="仿宋" w:hAnsi="仿宋" w:eastAsia="仿宋" w:cs="仿宋_GB2312"/>
          <w:b w:val="0"/>
          <w:bCs/>
          <w:color w:val="auto"/>
          <w:sz w:val="32"/>
          <w:szCs w:val="32"/>
          <w:highlight w:val="none"/>
          <w:lang w:eastAsia="zh-CN"/>
        </w:rPr>
        <w:t>其中，</w:t>
      </w:r>
      <w:r>
        <w:rPr>
          <w:rStyle w:val="113"/>
          <w:rFonts w:hint="eastAsia" w:ascii="仿宋" w:hAnsi="仿宋" w:eastAsia="仿宋" w:cs="仿宋_GB2312"/>
          <w:b w:val="0"/>
          <w:color w:val="auto"/>
          <w:sz w:val="32"/>
          <w:szCs w:val="32"/>
          <w:highlight w:val="none"/>
        </w:rPr>
        <w:t>地市电信业务总量</w:t>
      </w:r>
      <w:r>
        <w:rPr>
          <w:rStyle w:val="113"/>
          <w:rFonts w:hint="eastAsia" w:ascii="仿宋" w:hAnsi="仿宋" w:eastAsia="仿宋" w:cs="仿宋_GB2312"/>
          <w:b w:val="0"/>
          <w:color w:val="auto"/>
          <w:sz w:val="32"/>
          <w:szCs w:val="32"/>
          <w:highlight w:val="none"/>
          <w:lang w:eastAsia="zh-CN"/>
        </w:rPr>
        <w:t>本月</w:t>
      </w:r>
      <w:r>
        <w:rPr>
          <w:rStyle w:val="113"/>
          <w:rFonts w:hint="eastAsia" w:ascii="仿宋" w:hAnsi="仿宋" w:eastAsia="仿宋" w:cs="仿宋_GB2312"/>
          <w:b w:val="0"/>
          <w:color w:val="auto"/>
          <w:sz w:val="32"/>
          <w:szCs w:val="32"/>
          <w:highlight w:val="none"/>
        </w:rPr>
        <w:t>完成量排名前三位的市分别为：西安，宝鸡，</w:t>
      </w:r>
      <w:r>
        <w:rPr>
          <w:rStyle w:val="113"/>
          <w:rFonts w:hint="eastAsia" w:ascii="仿宋" w:hAnsi="仿宋" w:eastAsia="仿宋" w:cs="仿宋_GB2312"/>
          <w:b w:val="0"/>
          <w:color w:val="auto"/>
          <w:sz w:val="32"/>
          <w:szCs w:val="32"/>
          <w:highlight w:val="none"/>
          <w:lang w:eastAsia="zh-CN"/>
        </w:rPr>
        <w:t>咸阳</w:t>
      </w:r>
      <w:r>
        <w:rPr>
          <w:rStyle w:val="113"/>
          <w:rFonts w:hint="eastAsia" w:ascii="仿宋" w:hAnsi="仿宋" w:eastAsia="仿宋" w:cs="仿宋_GB2312"/>
          <w:b w:val="0"/>
          <w:color w:val="auto"/>
          <w:sz w:val="32"/>
          <w:szCs w:val="32"/>
          <w:highlight w:val="none"/>
        </w:rPr>
        <w:t>。</w:t>
      </w:r>
    </w:p>
    <w:p>
      <w:pPr>
        <w:ind w:firstLine="640" w:firstLineChars="200"/>
        <w:rPr>
          <w:rStyle w:val="113"/>
          <w:rFonts w:hint="eastAsia" w:ascii="仿宋" w:hAnsi="仿宋" w:eastAsia="仿宋" w:cs="仿宋_GB2312"/>
          <w:b w:val="0"/>
          <w:color w:val="auto"/>
          <w:sz w:val="32"/>
          <w:szCs w:val="32"/>
        </w:rPr>
      </w:pPr>
      <w:r>
        <w:rPr>
          <w:rStyle w:val="113"/>
          <w:rFonts w:hint="eastAsia" w:ascii="仿宋" w:hAnsi="仿宋" w:eastAsia="仿宋" w:cs="仿宋_GB2312"/>
          <w:b w:val="0"/>
          <w:bCs/>
          <w:color w:val="auto"/>
          <w:sz w:val="32"/>
          <w:szCs w:val="32"/>
          <w:lang w:eastAsia="zh-CN"/>
        </w:rPr>
        <w:t>截至</w:t>
      </w:r>
      <w:r>
        <w:rPr>
          <w:rStyle w:val="113"/>
          <w:rFonts w:hint="eastAsia" w:ascii="仿宋" w:hAnsi="仿宋" w:eastAsia="仿宋" w:cs="仿宋_GB2312"/>
          <w:b w:val="0"/>
          <w:bCs/>
          <w:color w:val="auto"/>
          <w:sz w:val="32"/>
          <w:szCs w:val="32"/>
          <w:lang w:val="en-US" w:eastAsia="zh-CN"/>
        </w:rPr>
        <w:t>3月底，</w:t>
      </w:r>
      <w:r>
        <w:rPr>
          <w:rStyle w:val="113"/>
          <w:rFonts w:hint="eastAsia" w:ascii="仿宋" w:hAnsi="仿宋" w:eastAsia="仿宋" w:cs="仿宋_GB2312"/>
          <w:b w:val="0"/>
          <w:bCs/>
          <w:color w:val="auto"/>
          <w:sz w:val="32"/>
          <w:szCs w:val="32"/>
        </w:rPr>
        <w:t>固定互联网宽带接入用</w:t>
      </w:r>
      <w:r>
        <w:rPr>
          <w:rStyle w:val="113"/>
          <w:rFonts w:hint="eastAsia" w:ascii="仿宋" w:hAnsi="仿宋" w:eastAsia="仿宋" w:cs="仿宋_GB2312"/>
          <w:b w:val="0"/>
          <w:bCs/>
          <w:color w:val="auto"/>
          <w:sz w:val="32"/>
          <w:szCs w:val="32"/>
          <w:highlight w:val="none"/>
        </w:rPr>
        <w:t>户数达到12</w:t>
      </w:r>
      <w:r>
        <w:rPr>
          <w:rStyle w:val="113"/>
          <w:rFonts w:hint="eastAsia" w:ascii="仿宋" w:hAnsi="仿宋" w:eastAsia="仿宋" w:cs="仿宋_GB2312"/>
          <w:b w:val="0"/>
          <w:bCs/>
          <w:color w:val="auto"/>
          <w:sz w:val="32"/>
          <w:szCs w:val="32"/>
          <w:highlight w:val="none"/>
          <w:lang w:val="en-US" w:eastAsia="zh-CN"/>
        </w:rPr>
        <w:t>2.1</w:t>
      </w:r>
      <w:r>
        <w:rPr>
          <w:rStyle w:val="113"/>
          <w:rFonts w:hint="eastAsia" w:ascii="仿宋" w:hAnsi="仿宋" w:eastAsia="仿宋" w:cs="仿宋_GB2312"/>
          <w:b w:val="0"/>
          <w:bCs/>
          <w:color w:val="auto"/>
          <w:sz w:val="32"/>
          <w:szCs w:val="32"/>
          <w:highlight w:val="none"/>
        </w:rPr>
        <w:t>万户</w:t>
      </w:r>
      <w:r>
        <w:rPr>
          <w:rStyle w:val="113"/>
          <w:rFonts w:hint="eastAsia" w:ascii="仿宋" w:hAnsi="仿宋" w:eastAsia="仿宋" w:cs="仿宋_GB2312"/>
          <w:b w:val="0"/>
          <w:bCs/>
          <w:color w:val="auto"/>
          <w:sz w:val="32"/>
          <w:szCs w:val="32"/>
        </w:rPr>
        <w:t>，20M以上用户占比为</w:t>
      </w:r>
      <w:r>
        <w:rPr>
          <w:rStyle w:val="113"/>
          <w:rFonts w:hint="eastAsia" w:ascii="仿宋" w:hAnsi="仿宋" w:eastAsia="仿宋" w:cs="仿宋_GB2312"/>
          <w:b w:val="0"/>
          <w:bCs/>
          <w:color w:val="auto"/>
          <w:sz w:val="32"/>
          <w:szCs w:val="32"/>
          <w:highlight w:val="none"/>
          <w:lang w:val="en-US" w:eastAsia="zh-CN"/>
        </w:rPr>
        <w:t>69.9</w:t>
      </w:r>
      <w:r>
        <w:rPr>
          <w:rStyle w:val="113"/>
          <w:rFonts w:hint="eastAsia" w:ascii="仿宋" w:hAnsi="仿宋" w:eastAsia="仿宋" w:cs="仿宋_GB2312"/>
          <w:b w:val="0"/>
          <w:bCs/>
          <w:color w:val="auto"/>
          <w:sz w:val="32"/>
          <w:szCs w:val="32"/>
          <w:highlight w:val="none"/>
        </w:rPr>
        <w:t>%</w:t>
      </w:r>
      <w:r>
        <w:rPr>
          <w:rStyle w:val="113"/>
          <w:rFonts w:hint="eastAsia" w:ascii="仿宋" w:hAnsi="仿宋" w:eastAsia="仿宋" w:cs="仿宋_GB2312"/>
          <w:b w:val="0"/>
          <w:bCs/>
          <w:color w:val="auto"/>
          <w:sz w:val="32"/>
          <w:szCs w:val="32"/>
        </w:rPr>
        <w:t>，较</w:t>
      </w:r>
      <w:r>
        <w:rPr>
          <w:rStyle w:val="113"/>
          <w:rFonts w:hint="eastAsia" w:ascii="仿宋" w:hAnsi="仿宋" w:eastAsia="仿宋" w:cs="仿宋_GB2312"/>
          <w:b w:val="0"/>
          <w:bCs/>
          <w:color w:val="auto"/>
          <w:sz w:val="32"/>
          <w:szCs w:val="32"/>
          <w:lang w:eastAsia="zh-CN"/>
        </w:rPr>
        <w:t>去年底</w:t>
      </w:r>
      <w:r>
        <w:rPr>
          <w:rStyle w:val="113"/>
          <w:rFonts w:hint="eastAsia" w:ascii="仿宋" w:hAnsi="仿宋" w:eastAsia="仿宋" w:cs="仿宋_GB2312"/>
          <w:b w:val="0"/>
          <w:bCs/>
          <w:color w:val="auto"/>
          <w:sz w:val="32"/>
          <w:szCs w:val="32"/>
          <w:highlight w:val="none"/>
        </w:rPr>
        <w:t>增加了</w:t>
      </w:r>
      <w:r>
        <w:rPr>
          <w:rStyle w:val="113"/>
          <w:rFonts w:hint="eastAsia" w:ascii="仿宋" w:hAnsi="仿宋" w:eastAsia="仿宋" w:cs="仿宋_GB2312"/>
          <w:b w:val="0"/>
          <w:bCs/>
          <w:color w:val="auto"/>
          <w:sz w:val="32"/>
          <w:szCs w:val="32"/>
          <w:highlight w:val="none"/>
          <w:lang w:val="en-US" w:eastAsia="zh-CN"/>
        </w:rPr>
        <w:t>2.5</w:t>
      </w:r>
      <w:r>
        <w:rPr>
          <w:rStyle w:val="113"/>
          <w:rFonts w:hint="eastAsia" w:ascii="仿宋" w:hAnsi="仿宋" w:eastAsia="仿宋" w:cs="仿宋_GB2312"/>
          <w:b w:val="0"/>
          <w:bCs/>
          <w:color w:val="auto"/>
          <w:sz w:val="32"/>
          <w:szCs w:val="32"/>
          <w:highlight w:val="none"/>
        </w:rPr>
        <w:t>个百分点</w:t>
      </w:r>
      <w:r>
        <w:rPr>
          <w:rStyle w:val="113"/>
          <w:rFonts w:hint="eastAsia" w:ascii="仿宋" w:hAnsi="仿宋" w:eastAsia="仿宋" w:cs="仿宋_GB2312"/>
          <w:b w:val="0"/>
          <w:bCs/>
          <w:color w:val="auto"/>
          <w:sz w:val="32"/>
          <w:szCs w:val="32"/>
        </w:rPr>
        <w:t>。</w:t>
      </w:r>
      <w:r>
        <w:rPr>
          <w:rStyle w:val="113"/>
          <w:rFonts w:hint="eastAsia" w:ascii="仿宋" w:hAnsi="仿宋" w:eastAsia="仿宋" w:cs="仿宋_GB2312"/>
          <w:b w:val="0"/>
          <w:color w:val="auto"/>
          <w:sz w:val="32"/>
          <w:szCs w:val="32"/>
        </w:rPr>
        <w:t>按用户类型划分：家庭宽带接入用户1</w:t>
      </w:r>
      <w:r>
        <w:rPr>
          <w:rStyle w:val="113"/>
          <w:rFonts w:hint="eastAsia" w:ascii="仿宋" w:hAnsi="仿宋" w:eastAsia="仿宋" w:cs="仿宋_GB2312"/>
          <w:b w:val="0"/>
          <w:color w:val="auto"/>
          <w:sz w:val="32"/>
          <w:szCs w:val="32"/>
          <w:lang w:val="en-US" w:eastAsia="zh-CN"/>
        </w:rPr>
        <w:t>21.7</w:t>
      </w:r>
      <w:r>
        <w:rPr>
          <w:rStyle w:val="113"/>
          <w:rFonts w:hint="eastAsia" w:ascii="仿宋" w:hAnsi="仿宋" w:eastAsia="仿宋" w:cs="仿宋_GB2312"/>
          <w:b w:val="0"/>
          <w:color w:val="auto"/>
          <w:sz w:val="32"/>
          <w:szCs w:val="32"/>
        </w:rPr>
        <w:t>万户，政企宽带接入用户0.</w:t>
      </w:r>
      <w:r>
        <w:rPr>
          <w:rStyle w:val="113"/>
          <w:rFonts w:hint="eastAsia" w:ascii="仿宋" w:hAnsi="仿宋" w:eastAsia="仿宋" w:cs="仿宋_GB2312"/>
          <w:b w:val="0"/>
          <w:color w:val="auto"/>
          <w:sz w:val="32"/>
          <w:szCs w:val="32"/>
          <w:lang w:val="en-US" w:eastAsia="zh-CN"/>
        </w:rPr>
        <w:t>4</w:t>
      </w:r>
      <w:r>
        <w:rPr>
          <w:rStyle w:val="113"/>
          <w:rFonts w:hint="eastAsia" w:ascii="仿宋" w:hAnsi="仿宋" w:eastAsia="仿宋" w:cs="仿宋_GB2312"/>
          <w:b w:val="0"/>
          <w:color w:val="auto"/>
          <w:sz w:val="32"/>
          <w:szCs w:val="32"/>
        </w:rPr>
        <w:t>万户； 按签约速率划分，其中：</w:t>
      </w:r>
      <w:r>
        <w:rPr>
          <w:rStyle w:val="113"/>
          <w:rFonts w:hint="eastAsia" w:ascii="仿宋" w:hAnsi="仿宋" w:eastAsia="仿宋" w:cs="仿宋_GB2312"/>
          <w:b w:val="0"/>
          <w:color w:val="auto"/>
          <w:sz w:val="32"/>
          <w:szCs w:val="32"/>
          <w:highlight w:val="none"/>
        </w:rPr>
        <w:t>速率在20M以</w:t>
      </w:r>
      <w:r>
        <w:rPr>
          <w:rStyle w:val="113"/>
          <w:rFonts w:hint="eastAsia" w:ascii="仿宋" w:hAnsi="仿宋" w:eastAsia="仿宋" w:cs="仿宋_GB2312"/>
          <w:b w:val="0"/>
          <w:color w:val="auto"/>
          <w:sz w:val="32"/>
          <w:szCs w:val="32"/>
        </w:rPr>
        <w:t>下的宽带用户数为</w:t>
      </w:r>
      <w:r>
        <w:rPr>
          <w:rStyle w:val="113"/>
          <w:rFonts w:hint="eastAsia" w:ascii="仿宋" w:hAnsi="仿宋" w:eastAsia="仿宋" w:cs="仿宋_GB2312"/>
          <w:b w:val="0"/>
          <w:color w:val="auto"/>
          <w:sz w:val="32"/>
          <w:szCs w:val="32"/>
          <w:lang w:val="en-US" w:eastAsia="zh-CN"/>
        </w:rPr>
        <w:t>36.7</w:t>
      </w:r>
      <w:r>
        <w:rPr>
          <w:rStyle w:val="113"/>
          <w:rFonts w:hint="eastAsia" w:ascii="仿宋" w:hAnsi="仿宋" w:eastAsia="仿宋" w:cs="仿宋_GB2312"/>
          <w:b w:val="0"/>
          <w:color w:val="auto"/>
          <w:sz w:val="32"/>
          <w:szCs w:val="32"/>
        </w:rPr>
        <w:t>万户，速率在20M和100M之间的宽带用户数为</w:t>
      </w:r>
      <w:r>
        <w:rPr>
          <w:rStyle w:val="113"/>
          <w:rFonts w:hint="eastAsia" w:ascii="仿宋" w:hAnsi="仿宋" w:eastAsia="仿宋" w:cs="仿宋_GB2312"/>
          <w:b w:val="0"/>
          <w:color w:val="auto"/>
          <w:sz w:val="32"/>
          <w:szCs w:val="32"/>
          <w:lang w:val="en-US" w:eastAsia="zh-CN"/>
        </w:rPr>
        <w:t>72.5</w:t>
      </w:r>
      <w:r>
        <w:rPr>
          <w:rStyle w:val="113"/>
          <w:rFonts w:hint="eastAsia" w:ascii="仿宋" w:hAnsi="仿宋" w:eastAsia="仿宋" w:cs="仿宋_GB2312"/>
          <w:b w:val="0"/>
          <w:color w:val="auto"/>
          <w:sz w:val="32"/>
          <w:szCs w:val="32"/>
        </w:rPr>
        <w:t>万户，速率在100M和1000M之间的宽带用户数为</w:t>
      </w:r>
      <w:r>
        <w:rPr>
          <w:rStyle w:val="113"/>
          <w:rFonts w:hint="eastAsia" w:ascii="仿宋" w:hAnsi="仿宋" w:eastAsia="仿宋" w:cs="仿宋_GB2312"/>
          <w:b w:val="0"/>
          <w:color w:val="auto"/>
          <w:sz w:val="32"/>
          <w:szCs w:val="32"/>
          <w:lang w:val="en-US" w:eastAsia="zh-CN"/>
        </w:rPr>
        <w:t>13.0</w:t>
      </w:r>
      <w:r>
        <w:rPr>
          <w:rStyle w:val="113"/>
          <w:rFonts w:hint="eastAsia" w:ascii="仿宋" w:hAnsi="仿宋" w:eastAsia="仿宋" w:cs="仿宋_GB2312"/>
          <w:b w:val="0"/>
          <w:color w:val="auto"/>
          <w:sz w:val="32"/>
          <w:szCs w:val="32"/>
        </w:rPr>
        <w:t>万户。</w:t>
      </w:r>
    </w:p>
    <w:p>
      <w:pPr>
        <w:ind w:firstLine="640" w:firstLineChars="200"/>
        <w:rPr>
          <w:rStyle w:val="113"/>
          <w:rFonts w:hint="eastAsia" w:ascii="仿宋" w:hAnsi="仿宋" w:eastAsia="仿宋" w:cs="仿宋_GB2312"/>
          <w:b w:val="0"/>
          <w:color w:val="auto"/>
          <w:sz w:val="32"/>
          <w:szCs w:val="32"/>
        </w:rPr>
      </w:pPr>
      <w:r>
        <w:rPr>
          <w:rStyle w:val="113"/>
          <w:rFonts w:hint="eastAsia" w:ascii="仿宋" w:hAnsi="仿宋" w:eastAsia="仿宋" w:cs="仿宋_GB2312"/>
          <w:b w:val="0"/>
          <w:color w:val="auto"/>
          <w:sz w:val="32"/>
          <w:szCs w:val="32"/>
        </w:rPr>
        <w:t>截至</w:t>
      </w:r>
      <w:r>
        <w:rPr>
          <w:rStyle w:val="113"/>
          <w:rFonts w:hint="eastAsia" w:ascii="仿宋" w:hAnsi="仿宋" w:eastAsia="仿宋" w:cs="仿宋_GB2312"/>
          <w:b w:val="0"/>
          <w:color w:val="auto"/>
          <w:sz w:val="32"/>
          <w:szCs w:val="32"/>
          <w:lang w:val="en-US" w:eastAsia="zh-CN"/>
        </w:rPr>
        <w:t>3</w:t>
      </w:r>
      <w:r>
        <w:rPr>
          <w:rStyle w:val="113"/>
          <w:rFonts w:hint="eastAsia" w:ascii="仿宋" w:hAnsi="仿宋" w:eastAsia="仿宋" w:cs="仿宋_GB2312"/>
          <w:b w:val="0"/>
          <w:color w:val="auto"/>
          <w:sz w:val="32"/>
          <w:szCs w:val="32"/>
        </w:rPr>
        <w:t>月底，FTTH/O用户数累计达到</w:t>
      </w:r>
      <w:r>
        <w:rPr>
          <w:rStyle w:val="113"/>
          <w:rFonts w:hint="eastAsia" w:ascii="仿宋" w:hAnsi="仿宋" w:eastAsia="仿宋" w:cs="仿宋_GB2312"/>
          <w:b w:val="0"/>
          <w:color w:val="auto"/>
          <w:sz w:val="32"/>
          <w:szCs w:val="32"/>
          <w:highlight w:val="none"/>
          <w:lang w:val="en-US" w:eastAsia="zh-CN"/>
        </w:rPr>
        <w:t>50.8</w:t>
      </w:r>
      <w:r>
        <w:rPr>
          <w:rStyle w:val="113"/>
          <w:rFonts w:hint="eastAsia" w:ascii="仿宋" w:hAnsi="仿宋" w:eastAsia="仿宋" w:cs="仿宋_GB2312"/>
          <w:b w:val="0"/>
          <w:color w:val="auto"/>
          <w:sz w:val="32"/>
          <w:szCs w:val="32"/>
        </w:rPr>
        <w:t>万户，比</w:t>
      </w:r>
      <w:r>
        <w:rPr>
          <w:rStyle w:val="113"/>
          <w:rFonts w:hint="eastAsia" w:ascii="仿宋" w:hAnsi="仿宋" w:eastAsia="仿宋" w:cs="仿宋_GB2312"/>
          <w:b w:val="0"/>
          <w:color w:val="auto"/>
          <w:sz w:val="32"/>
          <w:szCs w:val="32"/>
          <w:lang w:eastAsia="zh-CN"/>
        </w:rPr>
        <w:t>去年底</w:t>
      </w:r>
      <w:r>
        <w:rPr>
          <w:rStyle w:val="113"/>
          <w:rFonts w:hint="eastAsia" w:ascii="仿宋" w:hAnsi="仿宋" w:eastAsia="仿宋" w:cs="仿宋_GB2312"/>
          <w:b w:val="0"/>
          <w:color w:val="auto"/>
          <w:sz w:val="32"/>
          <w:szCs w:val="32"/>
        </w:rPr>
        <w:t>增加了</w:t>
      </w:r>
      <w:r>
        <w:rPr>
          <w:rStyle w:val="113"/>
          <w:rFonts w:hint="eastAsia" w:ascii="仿宋" w:hAnsi="仿宋" w:eastAsia="仿宋" w:cs="仿宋_GB2312"/>
          <w:b w:val="0"/>
          <w:color w:val="auto"/>
          <w:sz w:val="32"/>
          <w:szCs w:val="32"/>
          <w:highlight w:val="none"/>
          <w:lang w:val="en-US" w:eastAsia="zh-CN"/>
        </w:rPr>
        <w:t>3.6</w:t>
      </w:r>
      <w:r>
        <w:rPr>
          <w:rStyle w:val="113"/>
          <w:rFonts w:hint="eastAsia" w:ascii="仿宋" w:hAnsi="仿宋" w:eastAsia="仿宋" w:cs="仿宋_GB2312"/>
          <w:b w:val="0"/>
          <w:color w:val="auto"/>
          <w:sz w:val="32"/>
          <w:szCs w:val="32"/>
        </w:rPr>
        <w:t>万户。</w:t>
      </w:r>
    </w:p>
    <w:p>
      <w:pPr>
        <w:ind w:firstLine="640" w:firstLineChars="200"/>
        <w:rPr>
          <w:rStyle w:val="113"/>
          <w:rFonts w:hint="eastAsia" w:ascii="仿宋" w:hAnsi="仿宋" w:eastAsia="仿宋" w:cs="仿宋_GB2312"/>
          <w:color w:val="auto"/>
          <w:sz w:val="32"/>
          <w:szCs w:val="32"/>
        </w:rPr>
      </w:pPr>
      <w:r>
        <w:rPr>
          <w:rStyle w:val="113"/>
          <w:rFonts w:hint="eastAsia" w:ascii="仿宋" w:hAnsi="仿宋" w:eastAsia="仿宋" w:cs="仿宋_GB2312"/>
          <w:b w:val="0"/>
          <w:bCs w:val="0"/>
          <w:color w:val="auto"/>
          <w:sz w:val="32"/>
          <w:szCs w:val="32"/>
        </w:rPr>
        <w:t>固定互联网宽带接入流量本月完成500G，与上年同期持平。</w:t>
      </w:r>
    </w:p>
    <w:p>
      <w:pPr>
        <w:ind w:firstLine="480" w:firstLineChars="200"/>
        <w:rPr>
          <w:rStyle w:val="117"/>
          <w:rFonts w:ascii="仿宋" w:hAnsi="仿宋" w:eastAsia="仿宋"/>
          <w:b w:val="0"/>
          <w:sz w:val="24"/>
          <w:szCs w:val="24"/>
        </w:rPr>
      </w:pPr>
    </w:p>
    <w:sectPr>
      <w:pgSz w:w="11906" w:h="16838"/>
      <w:pgMar w:top="1701" w:right="1440" w:bottom="1701" w:left="1440" w:header="680" w:footer="851" w:gutter="0"/>
      <w:pgNumType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imes">
    <w:altName w:val="CG Times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Helvetica">
    <w:panose1 w:val="020B0604020202020204"/>
    <w:charset w:val="00"/>
    <w:family w:val="swiss"/>
    <w:pitch w:val="default"/>
    <w:sig w:usb0="00000000" w:usb1="00000000" w:usb2="00000000" w:usb3="00000000" w:csb0="00000000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rial Narrow">
    <w:panose1 w:val="020B0606020202030204"/>
    <w:charset w:val="00"/>
    <w:family w:val="swiss"/>
    <w:pitch w:val="default"/>
    <w:sig w:usb0="00000287" w:usb1="00000800" w:usb2="00000000" w:usb3="00000000" w:csb0="2000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G Times">
    <w:panose1 w:val="02020603050405020304"/>
    <w:charset w:val="00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5"/>
      <w:framePr w:wrap="around" w:vAnchor="text" w:hAnchor="margin" w:xAlign="center" w:y="1"/>
      <w:rPr>
        <w:rStyle w:val="42"/>
      </w:rPr>
    </w:pPr>
    <w:r>
      <w:fldChar w:fldCharType="begin"/>
    </w:r>
    <w:r>
      <w:rPr>
        <w:rStyle w:val="42"/>
      </w:rPr>
      <w:instrText xml:space="preserve">PAGE  </w:instrText>
    </w:r>
    <w:r>
      <w:fldChar w:fldCharType="separate"/>
    </w:r>
    <w:r>
      <w:rPr>
        <w:rStyle w:val="42"/>
      </w:rPr>
      <w:t>11</w:t>
    </w:r>
    <w:r>
      <w:fldChar w:fldCharType="end"/>
    </w:r>
  </w:p>
  <w:p>
    <w:pPr>
      <w:pStyle w:val="25"/>
      <w:ind w:right="360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5"/>
      <w:framePr w:wrap="around" w:vAnchor="text" w:hAnchor="margin" w:xAlign="center" w:y="1"/>
      <w:rPr>
        <w:rStyle w:val="42"/>
      </w:rPr>
    </w:pPr>
    <w:r>
      <w:fldChar w:fldCharType="begin"/>
    </w:r>
    <w:r>
      <w:rPr>
        <w:rStyle w:val="42"/>
      </w:rPr>
      <w:instrText xml:space="preserve">PAGE  </w:instrText>
    </w:r>
    <w:r>
      <w:fldChar w:fldCharType="end"/>
    </w:r>
  </w:p>
  <w:p>
    <w:pPr>
      <w:pStyle w:val="25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6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6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E0165D"/>
    <w:multiLevelType w:val="multilevel"/>
    <w:tmpl w:val="14E0165D"/>
    <w:lvl w:ilvl="0" w:tentative="0">
      <w:start w:val="1"/>
      <w:numFmt w:val="chineseCountingThousand"/>
      <w:lvlText w:val="第%1章"/>
      <w:lvlJc w:val="left"/>
      <w:pPr>
        <w:tabs>
          <w:tab w:val="left" w:pos="1080"/>
        </w:tabs>
        <w:ind w:left="425" w:hanging="425"/>
      </w:pPr>
      <w:rPr>
        <w:rFonts w:hint="default" w:ascii="Times New Roman" w:hAnsi="Times New Roman" w:eastAsia="黑体"/>
        <w:b/>
        <w:i w:val="0"/>
        <w:sz w:val="32"/>
      </w:rPr>
    </w:lvl>
    <w:lvl w:ilvl="1" w:tentative="0">
      <w:start w:val="1"/>
      <w:numFmt w:val="decimal"/>
      <w:isLgl/>
      <w:lvlText w:val="%1.%2"/>
      <w:lvlJc w:val="left"/>
      <w:pPr>
        <w:tabs>
          <w:tab w:val="left" w:pos="578"/>
        </w:tabs>
        <w:ind w:left="578" w:hanging="578"/>
      </w:pPr>
      <w:rPr>
        <w:rFonts w:hint="default" w:ascii="Times New Roman" w:hAnsi="Times New Roman" w:eastAsia="黑体"/>
        <w:b/>
        <w:i w:val="0"/>
        <w:sz w:val="30"/>
      </w:rPr>
    </w:lvl>
    <w:lvl w:ilvl="2" w:tentative="0">
      <w:start w:val="1"/>
      <w:numFmt w:val="decimal"/>
      <w:pStyle w:val="50"/>
      <w:isLgl/>
      <w:lvlText w:val="%1.%2.%3."/>
      <w:lvlJc w:val="left"/>
      <w:pPr>
        <w:tabs>
          <w:tab w:val="left" w:pos="720"/>
        </w:tabs>
        <w:ind w:left="578" w:hanging="578"/>
      </w:pPr>
      <w:rPr>
        <w:rFonts w:hint="default" w:ascii="Times New Roman" w:hAnsi="Times New Roman" w:eastAsia="黑体"/>
        <w:b/>
        <w:i w:val="0"/>
      </w:rPr>
    </w:lvl>
    <w:lvl w:ilvl="3" w:tentative="0">
      <w:start w:val="1"/>
      <w:numFmt w:val="decimal"/>
      <w:isLgl/>
      <w:lvlText w:val="%1.%2.%3.%4."/>
      <w:lvlJc w:val="left"/>
      <w:pPr>
        <w:tabs>
          <w:tab w:val="left" w:pos="851"/>
        </w:tabs>
        <w:ind w:left="851" w:hanging="851"/>
      </w:pPr>
      <w:rPr>
        <w:rFonts w:hint="default" w:ascii="Times New Roman" w:hAnsi="Times New Roman" w:eastAsia="黑体"/>
        <w:b/>
        <w:i w:val="0"/>
        <w:sz w:val="24"/>
      </w:rPr>
    </w:lvl>
    <w:lvl w:ilvl="4" w:tentative="0">
      <w:start w:val="1"/>
      <w:numFmt w:val="decimal"/>
      <w:isLgl/>
      <w:lvlText w:val="%1.%2.%3.%4.%5."/>
      <w:lvlJc w:val="left"/>
      <w:pPr>
        <w:tabs>
          <w:tab w:val="left" w:pos="1440"/>
        </w:tabs>
        <w:ind w:left="992" w:hanging="992"/>
      </w:pPr>
      <w:rPr>
        <w:rFonts w:hint="eastAsia"/>
      </w:rPr>
    </w:lvl>
    <w:lvl w:ilvl="5" w:tentative="0">
      <w:start w:val="1"/>
      <w:numFmt w:val="decimal"/>
      <w:isLgl/>
      <w:lvlText w:val="%1.%2.%3.%4.%5.%6."/>
      <w:lvlJc w:val="left"/>
      <w:pPr>
        <w:tabs>
          <w:tab w:val="left" w:pos="1440"/>
        </w:tabs>
        <w:ind w:left="1134" w:hanging="1134"/>
      </w:pPr>
      <w:rPr>
        <w:rFonts w:hint="eastAsia"/>
      </w:rPr>
    </w:lvl>
    <w:lvl w:ilvl="6" w:tentative="0">
      <w:start w:val="1"/>
      <w:numFmt w:val="decimal"/>
      <w:lvlText w:val="%1.%2.%3.%4.%5.%6.%7."/>
      <w:lvlJc w:val="left"/>
      <w:pPr>
        <w:tabs>
          <w:tab w:val="left" w:pos="1276"/>
        </w:tabs>
        <w:ind w:left="1276" w:hanging="1276"/>
      </w:pPr>
      <w:rPr>
        <w:rFonts w:hint="eastAsia"/>
      </w:rPr>
    </w:lvl>
    <w:lvl w:ilvl="7" w:tentative="0">
      <w:start w:val="1"/>
      <w:numFmt w:val="decimal"/>
      <w:lvlText w:val="%1.%2.%3.%4.%5.%6.%7.%8."/>
      <w:lvlJc w:val="left"/>
      <w:pPr>
        <w:tabs>
          <w:tab w:val="left" w:pos="1418"/>
        </w:tabs>
        <w:ind w:left="1418" w:hanging="1418"/>
      </w:pPr>
      <w:rPr>
        <w:rFonts w:hint="eastAsia"/>
      </w:rPr>
    </w:lvl>
    <w:lvl w:ilvl="8" w:tentative="0">
      <w:start w:val="1"/>
      <w:numFmt w:val="decimal"/>
      <w:lvlText w:val="%1.%2.%3.%4.%5.%6.%7.%8.%9."/>
      <w:lvlJc w:val="left"/>
      <w:pPr>
        <w:tabs>
          <w:tab w:val="left" w:pos="1559"/>
        </w:tabs>
        <w:ind w:left="1559" w:hanging="1559"/>
      </w:pPr>
      <w:rPr>
        <w:rFonts w:hint="eastAsia"/>
      </w:rPr>
    </w:lvl>
  </w:abstractNum>
  <w:abstractNum w:abstractNumId="1">
    <w:nsid w:val="6A43525B"/>
    <w:multiLevelType w:val="multilevel"/>
    <w:tmpl w:val="6A43525B"/>
    <w:lvl w:ilvl="0" w:tentative="0">
      <w:start w:val="1"/>
      <w:numFmt w:val="chineseCountingThousand"/>
      <w:lvlText w:val="第%1章"/>
      <w:lvlJc w:val="left"/>
      <w:pPr>
        <w:tabs>
          <w:tab w:val="left" w:pos="1080"/>
        </w:tabs>
        <w:ind w:left="425" w:hanging="425"/>
      </w:pPr>
      <w:rPr>
        <w:rFonts w:hint="default" w:ascii="Times New Roman" w:hAnsi="Times New Roman" w:eastAsia="黑体"/>
        <w:b/>
        <w:i w:val="0"/>
        <w:sz w:val="32"/>
      </w:rPr>
    </w:lvl>
    <w:lvl w:ilvl="1" w:tentative="0">
      <w:start w:val="1"/>
      <w:numFmt w:val="decimal"/>
      <w:pStyle w:val="94"/>
      <w:isLgl/>
      <w:lvlText w:val="%1.%2"/>
      <w:lvlJc w:val="left"/>
      <w:pPr>
        <w:tabs>
          <w:tab w:val="left" w:pos="578"/>
        </w:tabs>
        <w:ind w:left="578" w:hanging="578"/>
      </w:pPr>
      <w:rPr>
        <w:rFonts w:hint="default" w:ascii="Times New Roman" w:hAnsi="Times New Roman" w:eastAsia="黑体"/>
        <w:b/>
        <w:i w:val="0"/>
        <w:sz w:val="30"/>
      </w:rPr>
    </w:lvl>
    <w:lvl w:ilvl="2" w:tentative="0">
      <w:start w:val="1"/>
      <w:numFmt w:val="decimal"/>
      <w:isLgl/>
      <w:lvlText w:val="%1.%2.%3."/>
      <w:lvlJc w:val="left"/>
      <w:pPr>
        <w:tabs>
          <w:tab w:val="left" w:pos="720"/>
        </w:tabs>
        <w:ind w:left="578" w:hanging="578"/>
      </w:pPr>
      <w:rPr>
        <w:rFonts w:hint="default" w:ascii="Times New Roman" w:hAnsi="Times New Roman" w:eastAsia="黑体"/>
        <w:b/>
        <w:i w:val="0"/>
      </w:rPr>
    </w:lvl>
    <w:lvl w:ilvl="3" w:tentative="0">
      <w:start w:val="1"/>
      <w:numFmt w:val="decimal"/>
      <w:isLgl/>
      <w:lvlText w:val="%1.%2.%3.%4."/>
      <w:lvlJc w:val="left"/>
      <w:pPr>
        <w:tabs>
          <w:tab w:val="left" w:pos="851"/>
        </w:tabs>
        <w:ind w:left="851" w:hanging="851"/>
      </w:pPr>
      <w:rPr>
        <w:rFonts w:hint="default" w:ascii="Times New Roman" w:hAnsi="Times New Roman" w:eastAsia="黑体"/>
        <w:b/>
        <w:i w:val="0"/>
        <w:sz w:val="24"/>
      </w:rPr>
    </w:lvl>
    <w:lvl w:ilvl="4" w:tentative="0">
      <w:start w:val="1"/>
      <w:numFmt w:val="decimal"/>
      <w:isLgl/>
      <w:lvlText w:val="%1.%2.%3.%4.%5."/>
      <w:lvlJc w:val="left"/>
      <w:pPr>
        <w:tabs>
          <w:tab w:val="left" w:pos="1440"/>
        </w:tabs>
        <w:ind w:left="992" w:hanging="992"/>
      </w:pPr>
      <w:rPr>
        <w:rFonts w:hint="eastAsia"/>
      </w:rPr>
    </w:lvl>
    <w:lvl w:ilvl="5" w:tentative="0">
      <w:start w:val="1"/>
      <w:numFmt w:val="decimal"/>
      <w:isLgl/>
      <w:lvlText w:val="%1.%2.%3.%4.%5.%6."/>
      <w:lvlJc w:val="left"/>
      <w:pPr>
        <w:tabs>
          <w:tab w:val="left" w:pos="1440"/>
        </w:tabs>
        <w:ind w:left="1134" w:hanging="1134"/>
      </w:pPr>
      <w:rPr>
        <w:rFonts w:hint="eastAsia"/>
      </w:rPr>
    </w:lvl>
    <w:lvl w:ilvl="6" w:tentative="0">
      <w:start w:val="1"/>
      <w:numFmt w:val="decimal"/>
      <w:lvlText w:val="%1.%2.%3.%4.%5.%6.%7."/>
      <w:lvlJc w:val="left"/>
      <w:pPr>
        <w:tabs>
          <w:tab w:val="left" w:pos="1276"/>
        </w:tabs>
        <w:ind w:left="1276" w:hanging="1276"/>
      </w:pPr>
      <w:rPr>
        <w:rFonts w:hint="eastAsia"/>
      </w:rPr>
    </w:lvl>
    <w:lvl w:ilvl="7" w:tentative="0">
      <w:start w:val="1"/>
      <w:numFmt w:val="decimal"/>
      <w:lvlText w:val="%1.%2.%3.%4.%5.%6.%7.%8."/>
      <w:lvlJc w:val="left"/>
      <w:pPr>
        <w:tabs>
          <w:tab w:val="left" w:pos="1418"/>
        </w:tabs>
        <w:ind w:left="1418" w:hanging="1418"/>
      </w:pPr>
      <w:rPr>
        <w:rFonts w:hint="eastAsia"/>
      </w:rPr>
    </w:lvl>
    <w:lvl w:ilvl="8" w:tentative="0">
      <w:start w:val="1"/>
      <w:numFmt w:val="decimal"/>
      <w:lvlText w:val="%1.%2.%3.%4.%5.%6.%7.%8.%9."/>
      <w:lvlJc w:val="left"/>
      <w:pPr>
        <w:tabs>
          <w:tab w:val="left" w:pos="1559"/>
        </w:tabs>
        <w:ind w:left="1559" w:hanging="1559"/>
      </w:pPr>
      <w:rPr>
        <w:rFonts w:hint="eastAsia"/>
      </w:rPr>
    </w:lvl>
  </w:abstractNum>
  <w:abstractNum w:abstractNumId="2">
    <w:nsid w:val="6FD47791"/>
    <w:multiLevelType w:val="multilevel"/>
    <w:tmpl w:val="6FD47791"/>
    <w:lvl w:ilvl="0" w:tentative="0">
      <w:start w:val="1"/>
      <w:numFmt w:val="chineseCountingThousand"/>
      <w:pStyle w:val="29"/>
      <w:suff w:val="space"/>
      <w:lvlText w:val="第%1章"/>
      <w:lvlJc w:val="left"/>
      <w:pPr>
        <w:ind w:left="432" w:hanging="432"/>
      </w:pPr>
      <w:rPr>
        <w:rFonts w:hint="eastAsia"/>
        <w:b/>
        <w:i w:val="0"/>
        <w:sz w:val="32"/>
        <w:szCs w:val="32"/>
      </w:rPr>
    </w:lvl>
    <w:lvl w:ilvl="1" w:tentative="0">
      <w:start w:val="1"/>
      <w:numFmt w:val="decimal"/>
      <w:pStyle w:val="3"/>
      <w:isLgl/>
      <w:lvlText w:val="%1.%2"/>
      <w:lvlJc w:val="left"/>
      <w:pPr>
        <w:tabs>
          <w:tab w:val="left" w:pos="576"/>
        </w:tabs>
        <w:ind w:left="576" w:hanging="576"/>
      </w:pPr>
      <w:rPr>
        <w:rFonts w:hint="eastAsia"/>
        <w:sz w:val="28"/>
      </w:rPr>
    </w:lvl>
    <w:lvl w:ilvl="2" w:tentative="0">
      <w:start w:val="1"/>
      <w:numFmt w:val="decimal"/>
      <w:pStyle w:val="72"/>
      <w:isLgl/>
      <w:lvlText w:val="%1.%2.%3"/>
      <w:lvlJc w:val="left"/>
      <w:pPr>
        <w:tabs>
          <w:tab w:val="left" w:pos="1260"/>
        </w:tabs>
        <w:ind w:left="1260" w:hanging="720"/>
      </w:pPr>
      <w:rPr>
        <w:rFonts w:hint="eastAsia"/>
      </w:rPr>
    </w:lvl>
    <w:lvl w:ilvl="3" w:tentative="0">
      <w:start w:val="1"/>
      <w:numFmt w:val="decimal"/>
      <w:pStyle w:val="5"/>
      <w:isLgl/>
      <w:lvlText w:val="%1.%2.%3.%4"/>
      <w:lvlJc w:val="left"/>
      <w:pPr>
        <w:tabs>
          <w:tab w:val="left" w:pos="1620"/>
        </w:tabs>
        <w:ind w:left="1404" w:hanging="864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  <w:rPr>
        <w:rFonts w:hint="eastAsia"/>
      </w:rPr>
    </w:lvl>
    <w:lvl w:ilvl="7" w:tentative="0">
      <w:start w:val="1"/>
      <w:numFmt w:val="decimal"/>
      <w:pStyle w:val="84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eastAsi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010BE"/>
    <w:rsid w:val="000005E9"/>
    <w:rsid w:val="00000857"/>
    <w:rsid w:val="00000A15"/>
    <w:rsid w:val="00000A2D"/>
    <w:rsid w:val="00000B0E"/>
    <w:rsid w:val="00000CFC"/>
    <w:rsid w:val="00000EF8"/>
    <w:rsid w:val="0000123E"/>
    <w:rsid w:val="00001CDD"/>
    <w:rsid w:val="00001FAD"/>
    <w:rsid w:val="0000207A"/>
    <w:rsid w:val="000020AD"/>
    <w:rsid w:val="0000222A"/>
    <w:rsid w:val="00002300"/>
    <w:rsid w:val="000023F9"/>
    <w:rsid w:val="00002A48"/>
    <w:rsid w:val="00002B33"/>
    <w:rsid w:val="00002E9A"/>
    <w:rsid w:val="00002ECF"/>
    <w:rsid w:val="00002F63"/>
    <w:rsid w:val="00003036"/>
    <w:rsid w:val="0000336D"/>
    <w:rsid w:val="00003E11"/>
    <w:rsid w:val="00004575"/>
    <w:rsid w:val="0000458A"/>
    <w:rsid w:val="0000475D"/>
    <w:rsid w:val="00004ADA"/>
    <w:rsid w:val="00004BAB"/>
    <w:rsid w:val="00005309"/>
    <w:rsid w:val="000053B1"/>
    <w:rsid w:val="000053B4"/>
    <w:rsid w:val="00005E9F"/>
    <w:rsid w:val="00005EF3"/>
    <w:rsid w:val="00005FE3"/>
    <w:rsid w:val="00006147"/>
    <w:rsid w:val="00006164"/>
    <w:rsid w:val="000062C5"/>
    <w:rsid w:val="0000650C"/>
    <w:rsid w:val="000065A6"/>
    <w:rsid w:val="0000689B"/>
    <w:rsid w:val="00006B0D"/>
    <w:rsid w:val="00006C45"/>
    <w:rsid w:val="00006C50"/>
    <w:rsid w:val="00007281"/>
    <w:rsid w:val="0000745A"/>
    <w:rsid w:val="000074D0"/>
    <w:rsid w:val="000101C8"/>
    <w:rsid w:val="000105A9"/>
    <w:rsid w:val="00010721"/>
    <w:rsid w:val="00010C03"/>
    <w:rsid w:val="00010C5A"/>
    <w:rsid w:val="00010D64"/>
    <w:rsid w:val="00010E92"/>
    <w:rsid w:val="00010F26"/>
    <w:rsid w:val="00011175"/>
    <w:rsid w:val="00011345"/>
    <w:rsid w:val="00011BF5"/>
    <w:rsid w:val="00011D3C"/>
    <w:rsid w:val="00011F5F"/>
    <w:rsid w:val="0001201F"/>
    <w:rsid w:val="00012226"/>
    <w:rsid w:val="00012537"/>
    <w:rsid w:val="00012C0C"/>
    <w:rsid w:val="00012ECB"/>
    <w:rsid w:val="00012FDB"/>
    <w:rsid w:val="000130B3"/>
    <w:rsid w:val="000133ED"/>
    <w:rsid w:val="00013968"/>
    <w:rsid w:val="00013A41"/>
    <w:rsid w:val="00013D0C"/>
    <w:rsid w:val="0001402F"/>
    <w:rsid w:val="0001413D"/>
    <w:rsid w:val="00014207"/>
    <w:rsid w:val="00014323"/>
    <w:rsid w:val="000144E9"/>
    <w:rsid w:val="000145D6"/>
    <w:rsid w:val="00014680"/>
    <w:rsid w:val="00014A0F"/>
    <w:rsid w:val="00014BC3"/>
    <w:rsid w:val="00014BF2"/>
    <w:rsid w:val="000156EE"/>
    <w:rsid w:val="00015827"/>
    <w:rsid w:val="00015A57"/>
    <w:rsid w:val="00015A73"/>
    <w:rsid w:val="00016442"/>
    <w:rsid w:val="00016762"/>
    <w:rsid w:val="00016D04"/>
    <w:rsid w:val="00016DF9"/>
    <w:rsid w:val="00016EA5"/>
    <w:rsid w:val="00016F19"/>
    <w:rsid w:val="00017120"/>
    <w:rsid w:val="0001733E"/>
    <w:rsid w:val="00017808"/>
    <w:rsid w:val="00017E17"/>
    <w:rsid w:val="00020AD6"/>
    <w:rsid w:val="00020DED"/>
    <w:rsid w:val="00020F2B"/>
    <w:rsid w:val="00020F75"/>
    <w:rsid w:val="000211A1"/>
    <w:rsid w:val="00021210"/>
    <w:rsid w:val="00021384"/>
    <w:rsid w:val="0002151C"/>
    <w:rsid w:val="000217F0"/>
    <w:rsid w:val="00021ECA"/>
    <w:rsid w:val="00021FCB"/>
    <w:rsid w:val="0002286A"/>
    <w:rsid w:val="00022932"/>
    <w:rsid w:val="00022B22"/>
    <w:rsid w:val="00022C78"/>
    <w:rsid w:val="00022DCA"/>
    <w:rsid w:val="00022F0C"/>
    <w:rsid w:val="000230D0"/>
    <w:rsid w:val="00023230"/>
    <w:rsid w:val="00023250"/>
    <w:rsid w:val="00023748"/>
    <w:rsid w:val="000237A5"/>
    <w:rsid w:val="00023839"/>
    <w:rsid w:val="0002395B"/>
    <w:rsid w:val="00023E07"/>
    <w:rsid w:val="000240E7"/>
    <w:rsid w:val="0002431E"/>
    <w:rsid w:val="00024528"/>
    <w:rsid w:val="00024556"/>
    <w:rsid w:val="00024593"/>
    <w:rsid w:val="0002459B"/>
    <w:rsid w:val="000246E2"/>
    <w:rsid w:val="00024A85"/>
    <w:rsid w:val="00024E8F"/>
    <w:rsid w:val="00024E94"/>
    <w:rsid w:val="000251E7"/>
    <w:rsid w:val="00025901"/>
    <w:rsid w:val="00025C97"/>
    <w:rsid w:val="00025D23"/>
    <w:rsid w:val="00025DC1"/>
    <w:rsid w:val="000260FE"/>
    <w:rsid w:val="00026469"/>
    <w:rsid w:val="00026493"/>
    <w:rsid w:val="00026569"/>
    <w:rsid w:val="00026667"/>
    <w:rsid w:val="000267DF"/>
    <w:rsid w:val="00027615"/>
    <w:rsid w:val="00027D07"/>
    <w:rsid w:val="000305F7"/>
    <w:rsid w:val="00030674"/>
    <w:rsid w:val="00030704"/>
    <w:rsid w:val="00031397"/>
    <w:rsid w:val="000313A7"/>
    <w:rsid w:val="000313B0"/>
    <w:rsid w:val="000317A3"/>
    <w:rsid w:val="000317F2"/>
    <w:rsid w:val="00031F2B"/>
    <w:rsid w:val="00032416"/>
    <w:rsid w:val="000329E5"/>
    <w:rsid w:val="00032AA9"/>
    <w:rsid w:val="00032C90"/>
    <w:rsid w:val="000333E8"/>
    <w:rsid w:val="00033404"/>
    <w:rsid w:val="000335E5"/>
    <w:rsid w:val="000338C6"/>
    <w:rsid w:val="00033919"/>
    <w:rsid w:val="00033BE9"/>
    <w:rsid w:val="00033D23"/>
    <w:rsid w:val="00033D9E"/>
    <w:rsid w:val="00033F6E"/>
    <w:rsid w:val="00034094"/>
    <w:rsid w:val="00034524"/>
    <w:rsid w:val="0003475A"/>
    <w:rsid w:val="000348BC"/>
    <w:rsid w:val="00034904"/>
    <w:rsid w:val="000349A3"/>
    <w:rsid w:val="00034E78"/>
    <w:rsid w:val="000356FE"/>
    <w:rsid w:val="00035A62"/>
    <w:rsid w:val="00035CB3"/>
    <w:rsid w:val="00036044"/>
    <w:rsid w:val="00036CC7"/>
    <w:rsid w:val="00036E55"/>
    <w:rsid w:val="00037101"/>
    <w:rsid w:val="00037111"/>
    <w:rsid w:val="00037959"/>
    <w:rsid w:val="00037994"/>
    <w:rsid w:val="00037B6E"/>
    <w:rsid w:val="00037D67"/>
    <w:rsid w:val="00037F31"/>
    <w:rsid w:val="00040100"/>
    <w:rsid w:val="0004020B"/>
    <w:rsid w:val="0004024F"/>
    <w:rsid w:val="0004087A"/>
    <w:rsid w:val="00040EE3"/>
    <w:rsid w:val="00040F58"/>
    <w:rsid w:val="000410AD"/>
    <w:rsid w:val="00041157"/>
    <w:rsid w:val="0004164F"/>
    <w:rsid w:val="000417BC"/>
    <w:rsid w:val="00041AEB"/>
    <w:rsid w:val="00041DDE"/>
    <w:rsid w:val="0004227A"/>
    <w:rsid w:val="00042505"/>
    <w:rsid w:val="000431EF"/>
    <w:rsid w:val="00043488"/>
    <w:rsid w:val="000434CE"/>
    <w:rsid w:val="000434D8"/>
    <w:rsid w:val="0004369D"/>
    <w:rsid w:val="000437C5"/>
    <w:rsid w:val="00043A4F"/>
    <w:rsid w:val="00043B0B"/>
    <w:rsid w:val="00043B3D"/>
    <w:rsid w:val="00043BF8"/>
    <w:rsid w:val="00043CA0"/>
    <w:rsid w:val="00043ECB"/>
    <w:rsid w:val="00043EDB"/>
    <w:rsid w:val="00044057"/>
    <w:rsid w:val="000444C2"/>
    <w:rsid w:val="000445FD"/>
    <w:rsid w:val="00044A65"/>
    <w:rsid w:val="00044B95"/>
    <w:rsid w:val="00044DEB"/>
    <w:rsid w:val="00044DFE"/>
    <w:rsid w:val="000450E7"/>
    <w:rsid w:val="00045957"/>
    <w:rsid w:val="000459C2"/>
    <w:rsid w:val="00045AA6"/>
    <w:rsid w:val="00045AF6"/>
    <w:rsid w:val="00045BB5"/>
    <w:rsid w:val="00045CF9"/>
    <w:rsid w:val="000461FA"/>
    <w:rsid w:val="0004652F"/>
    <w:rsid w:val="00046BD5"/>
    <w:rsid w:val="0004702A"/>
    <w:rsid w:val="000474E6"/>
    <w:rsid w:val="0004758E"/>
    <w:rsid w:val="000475CC"/>
    <w:rsid w:val="00047CFF"/>
    <w:rsid w:val="00047E44"/>
    <w:rsid w:val="00050753"/>
    <w:rsid w:val="00050B03"/>
    <w:rsid w:val="00050C4F"/>
    <w:rsid w:val="00050C6E"/>
    <w:rsid w:val="00050E00"/>
    <w:rsid w:val="000514BA"/>
    <w:rsid w:val="000515F8"/>
    <w:rsid w:val="00051749"/>
    <w:rsid w:val="0005190D"/>
    <w:rsid w:val="000523DF"/>
    <w:rsid w:val="000525DA"/>
    <w:rsid w:val="0005265C"/>
    <w:rsid w:val="000527B1"/>
    <w:rsid w:val="00052958"/>
    <w:rsid w:val="00052B92"/>
    <w:rsid w:val="000530A1"/>
    <w:rsid w:val="00053208"/>
    <w:rsid w:val="00053225"/>
    <w:rsid w:val="00053455"/>
    <w:rsid w:val="00053713"/>
    <w:rsid w:val="00053A9A"/>
    <w:rsid w:val="000541C5"/>
    <w:rsid w:val="00054C8B"/>
    <w:rsid w:val="00054D9B"/>
    <w:rsid w:val="0005509E"/>
    <w:rsid w:val="00055291"/>
    <w:rsid w:val="000559E8"/>
    <w:rsid w:val="00055B83"/>
    <w:rsid w:val="00055D6E"/>
    <w:rsid w:val="00055FD4"/>
    <w:rsid w:val="000560CC"/>
    <w:rsid w:val="00056101"/>
    <w:rsid w:val="000561EB"/>
    <w:rsid w:val="00056852"/>
    <w:rsid w:val="00056A0B"/>
    <w:rsid w:val="000575D4"/>
    <w:rsid w:val="00057811"/>
    <w:rsid w:val="00057E00"/>
    <w:rsid w:val="00057EC1"/>
    <w:rsid w:val="00057FD4"/>
    <w:rsid w:val="00060212"/>
    <w:rsid w:val="000603A0"/>
    <w:rsid w:val="000605E6"/>
    <w:rsid w:val="00060728"/>
    <w:rsid w:val="00060941"/>
    <w:rsid w:val="000609E0"/>
    <w:rsid w:val="00060CD4"/>
    <w:rsid w:val="00060D7C"/>
    <w:rsid w:val="00060DC7"/>
    <w:rsid w:val="00061032"/>
    <w:rsid w:val="000612EE"/>
    <w:rsid w:val="000614D2"/>
    <w:rsid w:val="000620A3"/>
    <w:rsid w:val="000620E8"/>
    <w:rsid w:val="00062147"/>
    <w:rsid w:val="0006218B"/>
    <w:rsid w:val="0006237C"/>
    <w:rsid w:val="000624F7"/>
    <w:rsid w:val="00062D1A"/>
    <w:rsid w:val="00062E84"/>
    <w:rsid w:val="000634E1"/>
    <w:rsid w:val="000635E5"/>
    <w:rsid w:val="000635F4"/>
    <w:rsid w:val="0006383F"/>
    <w:rsid w:val="000638B7"/>
    <w:rsid w:val="000638C3"/>
    <w:rsid w:val="00063EE1"/>
    <w:rsid w:val="00063F57"/>
    <w:rsid w:val="000647DB"/>
    <w:rsid w:val="000648D5"/>
    <w:rsid w:val="00064DCA"/>
    <w:rsid w:val="00064F1E"/>
    <w:rsid w:val="0006516F"/>
    <w:rsid w:val="00065271"/>
    <w:rsid w:val="000653A8"/>
    <w:rsid w:val="000653BC"/>
    <w:rsid w:val="0006548E"/>
    <w:rsid w:val="00065557"/>
    <w:rsid w:val="00065823"/>
    <w:rsid w:val="000658A7"/>
    <w:rsid w:val="000658E9"/>
    <w:rsid w:val="00065ADD"/>
    <w:rsid w:val="00065B7C"/>
    <w:rsid w:val="00065BAC"/>
    <w:rsid w:val="00065DD9"/>
    <w:rsid w:val="00066279"/>
    <w:rsid w:val="000662DB"/>
    <w:rsid w:val="00066396"/>
    <w:rsid w:val="000664D4"/>
    <w:rsid w:val="00066A29"/>
    <w:rsid w:val="00066B91"/>
    <w:rsid w:val="00066F53"/>
    <w:rsid w:val="000670F2"/>
    <w:rsid w:val="000673D1"/>
    <w:rsid w:val="00067589"/>
    <w:rsid w:val="00067AB2"/>
    <w:rsid w:val="00067EEB"/>
    <w:rsid w:val="00070836"/>
    <w:rsid w:val="00070BFF"/>
    <w:rsid w:val="00071322"/>
    <w:rsid w:val="0007188E"/>
    <w:rsid w:val="0007199D"/>
    <w:rsid w:val="00071B25"/>
    <w:rsid w:val="00071C0D"/>
    <w:rsid w:val="00071C7F"/>
    <w:rsid w:val="00071D9C"/>
    <w:rsid w:val="00071E83"/>
    <w:rsid w:val="00072888"/>
    <w:rsid w:val="00072897"/>
    <w:rsid w:val="000728D3"/>
    <w:rsid w:val="00072A32"/>
    <w:rsid w:val="00072CA8"/>
    <w:rsid w:val="00072DAA"/>
    <w:rsid w:val="0007311B"/>
    <w:rsid w:val="000736E4"/>
    <w:rsid w:val="00073737"/>
    <w:rsid w:val="0007410F"/>
    <w:rsid w:val="00075315"/>
    <w:rsid w:val="000756F5"/>
    <w:rsid w:val="0007576F"/>
    <w:rsid w:val="00075F3C"/>
    <w:rsid w:val="00076065"/>
    <w:rsid w:val="000760CC"/>
    <w:rsid w:val="00076879"/>
    <w:rsid w:val="00076971"/>
    <w:rsid w:val="00076B6B"/>
    <w:rsid w:val="00076D08"/>
    <w:rsid w:val="00076F59"/>
    <w:rsid w:val="00077705"/>
    <w:rsid w:val="00077A72"/>
    <w:rsid w:val="00080005"/>
    <w:rsid w:val="000805CA"/>
    <w:rsid w:val="00080864"/>
    <w:rsid w:val="00080992"/>
    <w:rsid w:val="00080A83"/>
    <w:rsid w:val="00080AE4"/>
    <w:rsid w:val="00080BB9"/>
    <w:rsid w:val="00081394"/>
    <w:rsid w:val="000815DD"/>
    <w:rsid w:val="000816B4"/>
    <w:rsid w:val="00081E3D"/>
    <w:rsid w:val="00082129"/>
    <w:rsid w:val="00082677"/>
    <w:rsid w:val="000826C6"/>
    <w:rsid w:val="000829BF"/>
    <w:rsid w:val="00082AD2"/>
    <w:rsid w:val="00082D42"/>
    <w:rsid w:val="00082FFA"/>
    <w:rsid w:val="00083196"/>
    <w:rsid w:val="000831BB"/>
    <w:rsid w:val="00083325"/>
    <w:rsid w:val="00083555"/>
    <w:rsid w:val="00083664"/>
    <w:rsid w:val="00083894"/>
    <w:rsid w:val="000839AA"/>
    <w:rsid w:val="00083AEC"/>
    <w:rsid w:val="00083F95"/>
    <w:rsid w:val="00083F9A"/>
    <w:rsid w:val="00083FA0"/>
    <w:rsid w:val="00084036"/>
    <w:rsid w:val="00084208"/>
    <w:rsid w:val="00084210"/>
    <w:rsid w:val="0008451A"/>
    <w:rsid w:val="000846FA"/>
    <w:rsid w:val="000847C8"/>
    <w:rsid w:val="00084C2F"/>
    <w:rsid w:val="00084D92"/>
    <w:rsid w:val="00084DCB"/>
    <w:rsid w:val="00085109"/>
    <w:rsid w:val="00085291"/>
    <w:rsid w:val="00085969"/>
    <w:rsid w:val="00085AF1"/>
    <w:rsid w:val="00085DE2"/>
    <w:rsid w:val="00086079"/>
    <w:rsid w:val="00086160"/>
    <w:rsid w:val="00086211"/>
    <w:rsid w:val="00086345"/>
    <w:rsid w:val="0008682F"/>
    <w:rsid w:val="00086C4C"/>
    <w:rsid w:val="00086E96"/>
    <w:rsid w:val="0008712F"/>
    <w:rsid w:val="00087541"/>
    <w:rsid w:val="00087F7B"/>
    <w:rsid w:val="000900E4"/>
    <w:rsid w:val="00090535"/>
    <w:rsid w:val="00090B3C"/>
    <w:rsid w:val="00090D01"/>
    <w:rsid w:val="00090ECE"/>
    <w:rsid w:val="00090FA3"/>
    <w:rsid w:val="00091117"/>
    <w:rsid w:val="0009161A"/>
    <w:rsid w:val="0009166C"/>
    <w:rsid w:val="00091823"/>
    <w:rsid w:val="00091875"/>
    <w:rsid w:val="00091B1E"/>
    <w:rsid w:val="00092657"/>
    <w:rsid w:val="00092DB5"/>
    <w:rsid w:val="00093000"/>
    <w:rsid w:val="00093422"/>
    <w:rsid w:val="0009346E"/>
    <w:rsid w:val="0009353E"/>
    <w:rsid w:val="000935B7"/>
    <w:rsid w:val="00093703"/>
    <w:rsid w:val="00093DB4"/>
    <w:rsid w:val="00093E36"/>
    <w:rsid w:val="00093E3E"/>
    <w:rsid w:val="000941DA"/>
    <w:rsid w:val="000942ED"/>
    <w:rsid w:val="000949A0"/>
    <w:rsid w:val="00094AE6"/>
    <w:rsid w:val="00094B73"/>
    <w:rsid w:val="00094D67"/>
    <w:rsid w:val="000953C0"/>
    <w:rsid w:val="000953DE"/>
    <w:rsid w:val="0009566C"/>
    <w:rsid w:val="000959DF"/>
    <w:rsid w:val="00095C12"/>
    <w:rsid w:val="00095F22"/>
    <w:rsid w:val="00096314"/>
    <w:rsid w:val="00096729"/>
    <w:rsid w:val="0009681A"/>
    <w:rsid w:val="00096A99"/>
    <w:rsid w:val="00096B9F"/>
    <w:rsid w:val="00096ECB"/>
    <w:rsid w:val="00097286"/>
    <w:rsid w:val="00097333"/>
    <w:rsid w:val="0009749F"/>
    <w:rsid w:val="000977E9"/>
    <w:rsid w:val="00097D8C"/>
    <w:rsid w:val="000A03A3"/>
    <w:rsid w:val="000A0607"/>
    <w:rsid w:val="000A0859"/>
    <w:rsid w:val="000A0AC7"/>
    <w:rsid w:val="000A0D1B"/>
    <w:rsid w:val="000A11E6"/>
    <w:rsid w:val="000A146E"/>
    <w:rsid w:val="000A1A88"/>
    <w:rsid w:val="000A1B9C"/>
    <w:rsid w:val="000A1BB1"/>
    <w:rsid w:val="000A20C6"/>
    <w:rsid w:val="000A225D"/>
    <w:rsid w:val="000A267D"/>
    <w:rsid w:val="000A2A34"/>
    <w:rsid w:val="000A2B79"/>
    <w:rsid w:val="000A2BE0"/>
    <w:rsid w:val="000A326B"/>
    <w:rsid w:val="000A3511"/>
    <w:rsid w:val="000A36D2"/>
    <w:rsid w:val="000A3995"/>
    <w:rsid w:val="000A3B2B"/>
    <w:rsid w:val="000A3CD5"/>
    <w:rsid w:val="000A4011"/>
    <w:rsid w:val="000A406B"/>
    <w:rsid w:val="000A412C"/>
    <w:rsid w:val="000A42E6"/>
    <w:rsid w:val="000A4336"/>
    <w:rsid w:val="000A43E6"/>
    <w:rsid w:val="000A44D5"/>
    <w:rsid w:val="000A4562"/>
    <w:rsid w:val="000A500D"/>
    <w:rsid w:val="000A512A"/>
    <w:rsid w:val="000A5482"/>
    <w:rsid w:val="000A593C"/>
    <w:rsid w:val="000A5D79"/>
    <w:rsid w:val="000A5EBD"/>
    <w:rsid w:val="000A5F83"/>
    <w:rsid w:val="000A5F9A"/>
    <w:rsid w:val="000A6056"/>
    <w:rsid w:val="000A6097"/>
    <w:rsid w:val="000A62BE"/>
    <w:rsid w:val="000A67FF"/>
    <w:rsid w:val="000A6916"/>
    <w:rsid w:val="000A6C9C"/>
    <w:rsid w:val="000A6D7D"/>
    <w:rsid w:val="000A7238"/>
    <w:rsid w:val="000A78AF"/>
    <w:rsid w:val="000A7917"/>
    <w:rsid w:val="000B01ED"/>
    <w:rsid w:val="000B048F"/>
    <w:rsid w:val="000B0B19"/>
    <w:rsid w:val="000B0BCD"/>
    <w:rsid w:val="000B0C49"/>
    <w:rsid w:val="000B0E56"/>
    <w:rsid w:val="000B1052"/>
    <w:rsid w:val="000B13BE"/>
    <w:rsid w:val="000B1CA7"/>
    <w:rsid w:val="000B1D13"/>
    <w:rsid w:val="000B2198"/>
    <w:rsid w:val="000B2432"/>
    <w:rsid w:val="000B2988"/>
    <w:rsid w:val="000B2DE0"/>
    <w:rsid w:val="000B2E25"/>
    <w:rsid w:val="000B2EB9"/>
    <w:rsid w:val="000B2F99"/>
    <w:rsid w:val="000B2FC6"/>
    <w:rsid w:val="000B2FFE"/>
    <w:rsid w:val="000B3259"/>
    <w:rsid w:val="000B32FE"/>
    <w:rsid w:val="000B34D3"/>
    <w:rsid w:val="000B360B"/>
    <w:rsid w:val="000B38E0"/>
    <w:rsid w:val="000B3AD7"/>
    <w:rsid w:val="000B3B9B"/>
    <w:rsid w:val="000B3D5C"/>
    <w:rsid w:val="000B412C"/>
    <w:rsid w:val="000B4179"/>
    <w:rsid w:val="000B47C2"/>
    <w:rsid w:val="000B486E"/>
    <w:rsid w:val="000B48AF"/>
    <w:rsid w:val="000B4F4F"/>
    <w:rsid w:val="000B5117"/>
    <w:rsid w:val="000B52C0"/>
    <w:rsid w:val="000B5831"/>
    <w:rsid w:val="000B5C41"/>
    <w:rsid w:val="000B5D87"/>
    <w:rsid w:val="000B62B8"/>
    <w:rsid w:val="000B6862"/>
    <w:rsid w:val="000B6FE3"/>
    <w:rsid w:val="000B7284"/>
    <w:rsid w:val="000B7518"/>
    <w:rsid w:val="000B751C"/>
    <w:rsid w:val="000B7683"/>
    <w:rsid w:val="000B7969"/>
    <w:rsid w:val="000B7A0A"/>
    <w:rsid w:val="000C001F"/>
    <w:rsid w:val="000C0294"/>
    <w:rsid w:val="000C069D"/>
    <w:rsid w:val="000C0D7B"/>
    <w:rsid w:val="000C0E7F"/>
    <w:rsid w:val="000C0F2E"/>
    <w:rsid w:val="000C110C"/>
    <w:rsid w:val="000C165A"/>
    <w:rsid w:val="000C1A08"/>
    <w:rsid w:val="000C1A14"/>
    <w:rsid w:val="000C1F84"/>
    <w:rsid w:val="000C202A"/>
    <w:rsid w:val="000C22E7"/>
    <w:rsid w:val="000C2847"/>
    <w:rsid w:val="000C2922"/>
    <w:rsid w:val="000C2929"/>
    <w:rsid w:val="000C29FC"/>
    <w:rsid w:val="000C2A0E"/>
    <w:rsid w:val="000C2AFF"/>
    <w:rsid w:val="000C2E80"/>
    <w:rsid w:val="000C3094"/>
    <w:rsid w:val="000C3292"/>
    <w:rsid w:val="000C33D6"/>
    <w:rsid w:val="000C33EE"/>
    <w:rsid w:val="000C34D8"/>
    <w:rsid w:val="000C360A"/>
    <w:rsid w:val="000C3A83"/>
    <w:rsid w:val="000C3E5E"/>
    <w:rsid w:val="000C3EEF"/>
    <w:rsid w:val="000C4960"/>
    <w:rsid w:val="000C4A3F"/>
    <w:rsid w:val="000C5D67"/>
    <w:rsid w:val="000C5FF0"/>
    <w:rsid w:val="000C6176"/>
    <w:rsid w:val="000C6520"/>
    <w:rsid w:val="000C6546"/>
    <w:rsid w:val="000C6D21"/>
    <w:rsid w:val="000C6DBC"/>
    <w:rsid w:val="000C6EFA"/>
    <w:rsid w:val="000C6F5F"/>
    <w:rsid w:val="000C7055"/>
    <w:rsid w:val="000C7096"/>
    <w:rsid w:val="000C77D4"/>
    <w:rsid w:val="000C78A9"/>
    <w:rsid w:val="000C7991"/>
    <w:rsid w:val="000C7A98"/>
    <w:rsid w:val="000C7C96"/>
    <w:rsid w:val="000C7DE8"/>
    <w:rsid w:val="000C7F8B"/>
    <w:rsid w:val="000D00D1"/>
    <w:rsid w:val="000D03C4"/>
    <w:rsid w:val="000D0421"/>
    <w:rsid w:val="000D0543"/>
    <w:rsid w:val="000D0582"/>
    <w:rsid w:val="000D093D"/>
    <w:rsid w:val="000D09E6"/>
    <w:rsid w:val="000D0A34"/>
    <w:rsid w:val="000D111C"/>
    <w:rsid w:val="000D117B"/>
    <w:rsid w:val="000D1608"/>
    <w:rsid w:val="000D18E8"/>
    <w:rsid w:val="000D1A2D"/>
    <w:rsid w:val="000D1A6D"/>
    <w:rsid w:val="000D1CD1"/>
    <w:rsid w:val="000D238A"/>
    <w:rsid w:val="000D2F7E"/>
    <w:rsid w:val="000D2FF6"/>
    <w:rsid w:val="000D32A0"/>
    <w:rsid w:val="000D357C"/>
    <w:rsid w:val="000D35E0"/>
    <w:rsid w:val="000D364E"/>
    <w:rsid w:val="000D3799"/>
    <w:rsid w:val="000D3A8C"/>
    <w:rsid w:val="000D3AAE"/>
    <w:rsid w:val="000D3C5D"/>
    <w:rsid w:val="000D43E4"/>
    <w:rsid w:val="000D480A"/>
    <w:rsid w:val="000D48A6"/>
    <w:rsid w:val="000D4908"/>
    <w:rsid w:val="000D490E"/>
    <w:rsid w:val="000D4CBB"/>
    <w:rsid w:val="000D4DA6"/>
    <w:rsid w:val="000D4F27"/>
    <w:rsid w:val="000D503C"/>
    <w:rsid w:val="000D51D0"/>
    <w:rsid w:val="000D5756"/>
    <w:rsid w:val="000D57E1"/>
    <w:rsid w:val="000D5B0B"/>
    <w:rsid w:val="000D605A"/>
    <w:rsid w:val="000D6253"/>
    <w:rsid w:val="000D6260"/>
    <w:rsid w:val="000D6461"/>
    <w:rsid w:val="000D6930"/>
    <w:rsid w:val="000D6A72"/>
    <w:rsid w:val="000D6BE1"/>
    <w:rsid w:val="000D6C50"/>
    <w:rsid w:val="000D6DA2"/>
    <w:rsid w:val="000D757F"/>
    <w:rsid w:val="000D7612"/>
    <w:rsid w:val="000D7B25"/>
    <w:rsid w:val="000D7D2C"/>
    <w:rsid w:val="000D7E40"/>
    <w:rsid w:val="000E0774"/>
    <w:rsid w:val="000E0E77"/>
    <w:rsid w:val="000E112E"/>
    <w:rsid w:val="000E1221"/>
    <w:rsid w:val="000E1262"/>
    <w:rsid w:val="000E12DD"/>
    <w:rsid w:val="000E1565"/>
    <w:rsid w:val="000E15AE"/>
    <w:rsid w:val="000E17CE"/>
    <w:rsid w:val="000E1A02"/>
    <w:rsid w:val="000E1BEB"/>
    <w:rsid w:val="000E1C33"/>
    <w:rsid w:val="000E1D87"/>
    <w:rsid w:val="000E21B6"/>
    <w:rsid w:val="000E2384"/>
    <w:rsid w:val="000E2405"/>
    <w:rsid w:val="000E24B7"/>
    <w:rsid w:val="000E2530"/>
    <w:rsid w:val="000E275E"/>
    <w:rsid w:val="000E27CC"/>
    <w:rsid w:val="000E2CD1"/>
    <w:rsid w:val="000E2E76"/>
    <w:rsid w:val="000E31A4"/>
    <w:rsid w:val="000E32E5"/>
    <w:rsid w:val="000E3370"/>
    <w:rsid w:val="000E3384"/>
    <w:rsid w:val="000E338D"/>
    <w:rsid w:val="000E35F2"/>
    <w:rsid w:val="000E3859"/>
    <w:rsid w:val="000E3C5C"/>
    <w:rsid w:val="000E3EAB"/>
    <w:rsid w:val="000E4800"/>
    <w:rsid w:val="000E48EF"/>
    <w:rsid w:val="000E49C4"/>
    <w:rsid w:val="000E4C4C"/>
    <w:rsid w:val="000E50DD"/>
    <w:rsid w:val="000E54D2"/>
    <w:rsid w:val="000E5BB6"/>
    <w:rsid w:val="000E5C15"/>
    <w:rsid w:val="000E5C50"/>
    <w:rsid w:val="000E5CD6"/>
    <w:rsid w:val="000E5CDC"/>
    <w:rsid w:val="000E5D16"/>
    <w:rsid w:val="000E5D4C"/>
    <w:rsid w:val="000E5E08"/>
    <w:rsid w:val="000E5F1A"/>
    <w:rsid w:val="000E6183"/>
    <w:rsid w:val="000E62D2"/>
    <w:rsid w:val="000E62EA"/>
    <w:rsid w:val="000E6442"/>
    <w:rsid w:val="000E68B1"/>
    <w:rsid w:val="000E6AA9"/>
    <w:rsid w:val="000E6C15"/>
    <w:rsid w:val="000E70BA"/>
    <w:rsid w:val="000E712F"/>
    <w:rsid w:val="000E7606"/>
    <w:rsid w:val="000E7649"/>
    <w:rsid w:val="000E7A2D"/>
    <w:rsid w:val="000E7E69"/>
    <w:rsid w:val="000F0543"/>
    <w:rsid w:val="000F05D7"/>
    <w:rsid w:val="000F06DD"/>
    <w:rsid w:val="000F0C54"/>
    <w:rsid w:val="000F0D4A"/>
    <w:rsid w:val="000F10D6"/>
    <w:rsid w:val="000F1158"/>
    <w:rsid w:val="000F1387"/>
    <w:rsid w:val="000F15F5"/>
    <w:rsid w:val="000F16E4"/>
    <w:rsid w:val="000F1749"/>
    <w:rsid w:val="000F1832"/>
    <w:rsid w:val="000F1892"/>
    <w:rsid w:val="000F1CF6"/>
    <w:rsid w:val="000F208A"/>
    <w:rsid w:val="000F24AB"/>
    <w:rsid w:val="000F2629"/>
    <w:rsid w:val="000F2895"/>
    <w:rsid w:val="000F28A1"/>
    <w:rsid w:val="000F33F4"/>
    <w:rsid w:val="000F355D"/>
    <w:rsid w:val="000F3733"/>
    <w:rsid w:val="000F38EF"/>
    <w:rsid w:val="000F3A36"/>
    <w:rsid w:val="000F3A3C"/>
    <w:rsid w:val="000F3B06"/>
    <w:rsid w:val="000F3CEA"/>
    <w:rsid w:val="000F3F62"/>
    <w:rsid w:val="000F42A8"/>
    <w:rsid w:val="000F4578"/>
    <w:rsid w:val="000F468F"/>
    <w:rsid w:val="000F4713"/>
    <w:rsid w:val="000F4778"/>
    <w:rsid w:val="000F49FE"/>
    <w:rsid w:val="000F4BB9"/>
    <w:rsid w:val="000F4F6A"/>
    <w:rsid w:val="000F530C"/>
    <w:rsid w:val="000F536B"/>
    <w:rsid w:val="000F574D"/>
    <w:rsid w:val="000F5932"/>
    <w:rsid w:val="000F6002"/>
    <w:rsid w:val="000F6062"/>
    <w:rsid w:val="000F6063"/>
    <w:rsid w:val="000F6377"/>
    <w:rsid w:val="000F63F8"/>
    <w:rsid w:val="000F64E6"/>
    <w:rsid w:val="000F6666"/>
    <w:rsid w:val="000F6A9B"/>
    <w:rsid w:val="000F6D0F"/>
    <w:rsid w:val="000F6E33"/>
    <w:rsid w:val="000F6E8D"/>
    <w:rsid w:val="000F7269"/>
    <w:rsid w:val="000F757E"/>
    <w:rsid w:val="000F7825"/>
    <w:rsid w:val="000F7DA6"/>
    <w:rsid w:val="000F7E5A"/>
    <w:rsid w:val="000F7E9A"/>
    <w:rsid w:val="000F7F81"/>
    <w:rsid w:val="00100414"/>
    <w:rsid w:val="00100482"/>
    <w:rsid w:val="0010096A"/>
    <w:rsid w:val="00100C8D"/>
    <w:rsid w:val="00100D3A"/>
    <w:rsid w:val="00100EFD"/>
    <w:rsid w:val="00100F22"/>
    <w:rsid w:val="0010102D"/>
    <w:rsid w:val="00101125"/>
    <w:rsid w:val="00101388"/>
    <w:rsid w:val="001013DA"/>
    <w:rsid w:val="0010161A"/>
    <w:rsid w:val="00101914"/>
    <w:rsid w:val="001019B6"/>
    <w:rsid w:val="00101B9D"/>
    <w:rsid w:val="00101CF0"/>
    <w:rsid w:val="001021A6"/>
    <w:rsid w:val="0010229F"/>
    <w:rsid w:val="00102303"/>
    <w:rsid w:val="00102722"/>
    <w:rsid w:val="00102927"/>
    <w:rsid w:val="0010294A"/>
    <w:rsid w:val="00102979"/>
    <w:rsid w:val="00102A2C"/>
    <w:rsid w:val="00102CA3"/>
    <w:rsid w:val="00102D73"/>
    <w:rsid w:val="0010329B"/>
    <w:rsid w:val="001032C0"/>
    <w:rsid w:val="001034E2"/>
    <w:rsid w:val="001036CA"/>
    <w:rsid w:val="00103775"/>
    <w:rsid w:val="00103C50"/>
    <w:rsid w:val="00103E47"/>
    <w:rsid w:val="00103F48"/>
    <w:rsid w:val="00103F6A"/>
    <w:rsid w:val="001040F9"/>
    <w:rsid w:val="001043EA"/>
    <w:rsid w:val="00104775"/>
    <w:rsid w:val="001047F1"/>
    <w:rsid w:val="00104BDA"/>
    <w:rsid w:val="00104F00"/>
    <w:rsid w:val="0010501F"/>
    <w:rsid w:val="001055E3"/>
    <w:rsid w:val="00105830"/>
    <w:rsid w:val="0010590E"/>
    <w:rsid w:val="00105D3B"/>
    <w:rsid w:val="00105E28"/>
    <w:rsid w:val="00105EF0"/>
    <w:rsid w:val="0010643C"/>
    <w:rsid w:val="0010648C"/>
    <w:rsid w:val="001064F0"/>
    <w:rsid w:val="00106C06"/>
    <w:rsid w:val="0010700A"/>
    <w:rsid w:val="00107212"/>
    <w:rsid w:val="0010723A"/>
    <w:rsid w:val="00107494"/>
    <w:rsid w:val="00107889"/>
    <w:rsid w:val="001079BD"/>
    <w:rsid w:val="00107CA4"/>
    <w:rsid w:val="00107D44"/>
    <w:rsid w:val="00110181"/>
    <w:rsid w:val="00110495"/>
    <w:rsid w:val="00110498"/>
    <w:rsid w:val="00110598"/>
    <w:rsid w:val="001106AB"/>
    <w:rsid w:val="001106DB"/>
    <w:rsid w:val="00110711"/>
    <w:rsid w:val="00111238"/>
    <w:rsid w:val="001112CF"/>
    <w:rsid w:val="00111356"/>
    <w:rsid w:val="00111649"/>
    <w:rsid w:val="0011193F"/>
    <w:rsid w:val="00111A48"/>
    <w:rsid w:val="00111C08"/>
    <w:rsid w:val="00111FB9"/>
    <w:rsid w:val="001121D2"/>
    <w:rsid w:val="00112212"/>
    <w:rsid w:val="0011257D"/>
    <w:rsid w:val="0011269C"/>
    <w:rsid w:val="001131E2"/>
    <w:rsid w:val="00113406"/>
    <w:rsid w:val="001135A3"/>
    <w:rsid w:val="00113832"/>
    <w:rsid w:val="00113E0A"/>
    <w:rsid w:val="00113F4A"/>
    <w:rsid w:val="00113FAA"/>
    <w:rsid w:val="00114108"/>
    <w:rsid w:val="001141A6"/>
    <w:rsid w:val="00114577"/>
    <w:rsid w:val="00114D93"/>
    <w:rsid w:val="00114F2D"/>
    <w:rsid w:val="00115014"/>
    <w:rsid w:val="00115250"/>
    <w:rsid w:val="00115293"/>
    <w:rsid w:val="001152D9"/>
    <w:rsid w:val="00115623"/>
    <w:rsid w:val="0011579C"/>
    <w:rsid w:val="00115A2F"/>
    <w:rsid w:val="00115AEC"/>
    <w:rsid w:val="00115E2E"/>
    <w:rsid w:val="00115E3D"/>
    <w:rsid w:val="00115E60"/>
    <w:rsid w:val="00115FBC"/>
    <w:rsid w:val="00116983"/>
    <w:rsid w:val="00116DFD"/>
    <w:rsid w:val="00116E4D"/>
    <w:rsid w:val="00117714"/>
    <w:rsid w:val="00117785"/>
    <w:rsid w:val="0011785D"/>
    <w:rsid w:val="0011793E"/>
    <w:rsid w:val="00117AC9"/>
    <w:rsid w:val="00117AEF"/>
    <w:rsid w:val="00117B3C"/>
    <w:rsid w:val="00117CE5"/>
    <w:rsid w:val="001203B0"/>
    <w:rsid w:val="00120712"/>
    <w:rsid w:val="001209A1"/>
    <w:rsid w:val="00120E31"/>
    <w:rsid w:val="001210E1"/>
    <w:rsid w:val="001210FF"/>
    <w:rsid w:val="001213C8"/>
    <w:rsid w:val="00121494"/>
    <w:rsid w:val="00121F4E"/>
    <w:rsid w:val="0012202B"/>
    <w:rsid w:val="00122393"/>
    <w:rsid w:val="00122A5A"/>
    <w:rsid w:val="00122BF2"/>
    <w:rsid w:val="001231CF"/>
    <w:rsid w:val="00123370"/>
    <w:rsid w:val="00123477"/>
    <w:rsid w:val="001234C0"/>
    <w:rsid w:val="00123B31"/>
    <w:rsid w:val="00123CCD"/>
    <w:rsid w:val="00123E33"/>
    <w:rsid w:val="001244B0"/>
    <w:rsid w:val="001245D3"/>
    <w:rsid w:val="0012502D"/>
    <w:rsid w:val="001250F8"/>
    <w:rsid w:val="001250FE"/>
    <w:rsid w:val="00125713"/>
    <w:rsid w:val="001257DC"/>
    <w:rsid w:val="00125842"/>
    <w:rsid w:val="001258E2"/>
    <w:rsid w:val="00125968"/>
    <w:rsid w:val="00125F9D"/>
    <w:rsid w:val="001261D6"/>
    <w:rsid w:val="00126876"/>
    <w:rsid w:val="0012695E"/>
    <w:rsid w:val="00126E1D"/>
    <w:rsid w:val="0012707C"/>
    <w:rsid w:val="00127409"/>
    <w:rsid w:val="0012745C"/>
    <w:rsid w:val="001275D6"/>
    <w:rsid w:val="001277B3"/>
    <w:rsid w:val="00127D9F"/>
    <w:rsid w:val="00127FE9"/>
    <w:rsid w:val="00130070"/>
    <w:rsid w:val="00130435"/>
    <w:rsid w:val="00130B53"/>
    <w:rsid w:val="001312D3"/>
    <w:rsid w:val="001314C8"/>
    <w:rsid w:val="00131774"/>
    <w:rsid w:val="001318B3"/>
    <w:rsid w:val="0013199B"/>
    <w:rsid w:val="00131A26"/>
    <w:rsid w:val="00131DB4"/>
    <w:rsid w:val="00131E07"/>
    <w:rsid w:val="00132134"/>
    <w:rsid w:val="00132258"/>
    <w:rsid w:val="001322C2"/>
    <w:rsid w:val="001325B8"/>
    <w:rsid w:val="0013267A"/>
    <w:rsid w:val="001326B7"/>
    <w:rsid w:val="001328A0"/>
    <w:rsid w:val="00132A41"/>
    <w:rsid w:val="00132B68"/>
    <w:rsid w:val="00132B82"/>
    <w:rsid w:val="00132D5F"/>
    <w:rsid w:val="00132DCA"/>
    <w:rsid w:val="00132E7B"/>
    <w:rsid w:val="0013333C"/>
    <w:rsid w:val="0013339B"/>
    <w:rsid w:val="00133656"/>
    <w:rsid w:val="00133B1B"/>
    <w:rsid w:val="00133BA9"/>
    <w:rsid w:val="00133EC6"/>
    <w:rsid w:val="001346AD"/>
    <w:rsid w:val="001348C4"/>
    <w:rsid w:val="00134C1B"/>
    <w:rsid w:val="00134DFE"/>
    <w:rsid w:val="00135132"/>
    <w:rsid w:val="001354EC"/>
    <w:rsid w:val="00135A23"/>
    <w:rsid w:val="00135FCD"/>
    <w:rsid w:val="00136169"/>
    <w:rsid w:val="001361B4"/>
    <w:rsid w:val="00136214"/>
    <w:rsid w:val="0013676D"/>
    <w:rsid w:val="0013689E"/>
    <w:rsid w:val="001369D6"/>
    <w:rsid w:val="001369E3"/>
    <w:rsid w:val="00137139"/>
    <w:rsid w:val="0013731F"/>
    <w:rsid w:val="00137452"/>
    <w:rsid w:val="0013751F"/>
    <w:rsid w:val="00137844"/>
    <w:rsid w:val="00137DC4"/>
    <w:rsid w:val="00137E08"/>
    <w:rsid w:val="001406CF"/>
    <w:rsid w:val="00140D3E"/>
    <w:rsid w:val="00140E0B"/>
    <w:rsid w:val="00140F9E"/>
    <w:rsid w:val="0014106F"/>
    <w:rsid w:val="001411A2"/>
    <w:rsid w:val="00141438"/>
    <w:rsid w:val="00141630"/>
    <w:rsid w:val="00141673"/>
    <w:rsid w:val="001421A2"/>
    <w:rsid w:val="00142208"/>
    <w:rsid w:val="00142256"/>
    <w:rsid w:val="0014233B"/>
    <w:rsid w:val="00142831"/>
    <w:rsid w:val="00142A7D"/>
    <w:rsid w:val="001433B0"/>
    <w:rsid w:val="00143522"/>
    <w:rsid w:val="00143572"/>
    <w:rsid w:val="001439A5"/>
    <w:rsid w:val="00143A37"/>
    <w:rsid w:val="00143CBA"/>
    <w:rsid w:val="001440FD"/>
    <w:rsid w:val="0014436B"/>
    <w:rsid w:val="001446B4"/>
    <w:rsid w:val="001449BB"/>
    <w:rsid w:val="00144A57"/>
    <w:rsid w:val="00144D15"/>
    <w:rsid w:val="00144EA7"/>
    <w:rsid w:val="00144FB2"/>
    <w:rsid w:val="00145382"/>
    <w:rsid w:val="0014539D"/>
    <w:rsid w:val="00145886"/>
    <w:rsid w:val="00145920"/>
    <w:rsid w:val="001459BE"/>
    <w:rsid w:val="001459EB"/>
    <w:rsid w:val="00145A9E"/>
    <w:rsid w:val="00145AB1"/>
    <w:rsid w:val="00145ECC"/>
    <w:rsid w:val="00145F86"/>
    <w:rsid w:val="00146035"/>
    <w:rsid w:val="001460C6"/>
    <w:rsid w:val="00146680"/>
    <w:rsid w:val="00146B43"/>
    <w:rsid w:val="00146ECD"/>
    <w:rsid w:val="00147249"/>
    <w:rsid w:val="00147359"/>
    <w:rsid w:val="0014752C"/>
    <w:rsid w:val="001475F6"/>
    <w:rsid w:val="00147B3B"/>
    <w:rsid w:val="00147C65"/>
    <w:rsid w:val="0015028F"/>
    <w:rsid w:val="0015057E"/>
    <w:rsid w:val="00150880"/>
    <w:rsid w:val="0015096F"/>
    <w:rsid w:val="00150E0F"/>
    <w:rsid w:val="00151412"/>
    <w:rsid w:val="0015164C"/>
    <w:rsid w:val="001518D4"/>
    <w:rsid w:val="001519EA"/>
    <w:rsid w:val="00151A05"/>
    <w:rsid w:val="00151FF6"/>
    <w:rsid w:val="00152090"/>
    <w:rsid w:val="00152102"/>
    <w:rsid w:val="00152A8A"/>
    <w:rsid w:val="00152D83"/>
    <w:rsid w:val="00152E6D"/>
    <w:rsid w:val="00152F9A"/>
    <w:rsid w:val="00153500"/>
    <w:rsid w:val="00153568"/>
    <w:rsid w:val="00153628"/>
    <w:rsid w:val="0015372B"/>
    <w:rsid w:val="00153CCD"/>
    <w:rsid w:val="00153D61"/>
    <w:rsid w:val="00154266"/>
    <w:rsid w:val="0015488A"/>
    <w:rsid w:val="0015498F"/>
    <w:rsid w:val="00154B00"/>
    <w:rsid w:val="00154C77"/>
    <w:rsid w:val="00155237"/>
    <w:rsid w:val="00155564"/>
    <w:rsid w:val="001559CF"/>
    <w:rsid w:val="00155CA0"/>
    <w:rsid w:val="00155E09"/>
    <w:rsid w:val="00155E96"/>
    <w:rsid w:val="00155F00"/>
    <w:rsid w:val="001560BC"/>
    <w:rsid w:val="00156527"/>
    <w:rsid w:val="0015672F"/>
    <w:rsid w:val="00156ABB"/>
    <w:rsid w:val="001570A8"/>
    <w:rsid w:val="001572C7"/>
    <w:rsid w:val="001576A3"/>
    <w:rsid w:val="001578F0"/>
    <w:rsid w:val="0015790F"/>
    <w:rsid w:val="0015793C"/>
    <w:rsid w:val="00160160"/>
    <w:rsid w:val="00160197"/>
    <w:rsid w:val="001601FA"/>
    <w:rsid w:val="001602DE"/>
    <w:rsid w:val="00160601"/>
    <w:rsid w:val="0016082D"/>
    <w:rsid w:val="00160845"/>
    <w:rsid w:val="001610C6"/>
    <w:rsid w:val="001611DC"/>
    <w:rsid w:val="0016160D"/>
    <w:rsid w:val="00161681"/>
    <w:rsid w:val="00161A5A"/>
    <w:rsid w:val="00161BF0"/>
    <w:rsid w:val="00161C4B"/>
    <w:rsid w:val="00162205"/>
    <w:rsid w:val="00162289"/>
    <w:rsid w:val="0016265A"/>
    <w:rsid w:val="00162732"/>
    <w:rsid w:val="00162944"/>
    <w:rsid w:val="00162A1D"/>
    <w:rsid w:val="00162A7D"/>
    <w:rsid w:val="00162BA1"/>
    <w:rsid w:val="00163238"/>
    <w:rsid w:val="001632A1"/>
    <w:rsid w:val="0016352E"/>
    <w:rsid w:val="0016355C"/>
    <w:rsid w:val="001636BF"/>
    <w:rsid w:val="00163A1B"/>
    <w:rsid w:val="00163B89"/>
    <w:rsid w:val="00163E56"/>
    <w:rsid w:val="00164426"/>
    <w:rsid w:val="0016484A"/>
    <w:rsid w:val="001648D5"/>
    <w:rsid w:val="00164939"/>
    <w:rsid w:val="00164D8A"/>
    <w:rsid w:val="00165417"/>
    <w:rsid w:val="00165690"/>
    <w:rsid w:val="001657AD"/>
    <w:rsid w:val="00165C54"/>
    <w:rsid w:val="001660CF"/>
    <w:rsid w:val="0016625B"/>
    <w:rsid w:val="00166640"/>
    <w:rsid w:val="00166D2B"/>
    <w:rsid w:val="00167439"/>
    <w:rsid w:val="00167499"/>
    <w:rsid w:val="00167C19"/>
    <w:rsid w:val="00167D87"/>
    <w:rsid w:val="0017000A"/>
    <w:rsid w:val="0017013F"/>
    <w:rsid w:val="00170533"/>
    <w:rsid w:val="00170C76"/>
    <w:rsid w:val="00170E1E"/>
    <w:rsid w:val="00171A06"/>
    <w:rsid w:val="00171A1A"/>
    <w:rsid w:val="00171CBD"/>
    <w:rsid w:val="00171D0B"/>
    <w:rsid w:val="00171E1A"/>
    <w:rsid w:val="0017254F"/>
    <w:rsid w:val="00172606"/>
    <w:rsid w:val="00172822"/>
    <w:rsid w:val="0017295D"/>
    <w:rsid w:val="00172D66"/>
    <w:rsid w:val="00172F88"/>
    <w:rsid w:val="0017342F"/>
    <w:rsid w:val="001734CB"/>
    <w:rsid w:val="0017367A"/>
    <w:rsid w:val="00173BC0"/>
    <w:rsid w:val="00173CE0"/>
    <w:rsid w:val="00173D69"/>
    <w:rsid w:val="00173F02"/>
    <w:rsid w:val="00174142"/>
    <w:rsid w:val="00174520"/>
    <w:rsid w:val="0017454A"/>
    <w:rsid w:val="001749AE"/>
    <w:rsid w:val="00174A61"/>
    <w:rsid w:val="00174B67"/>
    <w:rsid w:val="00174F89"/>
    <w:rsid w:val="0017501F"/>
    <w:rsid w:val="00175352"/>
    <w:rsid w:val="00175876"/>
    <w:rsid w:val="00175A55"/>
    <w:rsid w:val="00175B3E"/>
    <w:rsid w:val="00175E0D"/>
    <w:rsid w:val="00175E61"/>
    <w:rsid w:val="0017604D"/>
    <w:rsid w:val="001764C3"/>
    <w:rsid w:val="00176EA8"/>
    <w:rsid w:val="00176F05"/>
    <w:rsid w:val="0017702A"/>
    <w:rsid w:val="001770F1"/>
    <w:rsid w:val="00177117"/>
    <w:rsid w:val="001771CE"/>
    <w:rsid w:val="00177371"/>
    <w:rsid w:val="0017738D"/>
    <w:rsid w:val="00177593"/>
    <w:rsid w:val="001775BB"/>
    <w:rsid w:val="001776C8"/>
    <w:rsid w:val="001778D7"/>
    <w:rsid w:val="00177B2F"/>
    <w:rsid w:val="00180060"/>
    <w:rsid w:val="0018013B"/>
    <w:rsid w:val="001801DE"/>
    <w:rsid w:val="001802B4"/>
    <w:rsid w:val="00180558"/>
    <w:rsid w:val="001811E2"/>
    <w:rsid w:val="00181485"/>
    <w:rsid w:val="0018178B"/>
    <w:rsid w:val="00181908"/>
    <w:rsid w:val="00181986"/>
    <w:rsid w:val="00181B8D"/>
    <w:rsid w:val="0018254F"/>
    <w:rsid w:val="0018259B"/>
    <w:rsid w:val="001826EE"/>
    <w:rsid w:val="001827F4"/>
    <w:rsid w:val="001827FD"/>
    <w:rsid w:val="00182B33"/>
    <w:rsid w:val="00182C2F"/>
    <w:rsid w:val="00182FFB"/>
    <w:rsid w:val="00183172"/>
    <w:rsid w:val="00183C3C"/>
    <w:rsid w:val="00183D27"/>
    <w:rsid w:val="001841A0"/>
    <w:rsid w:val="0018443E"/>
    <w:rsid w:val="00184502"/>
    <w:rsid w:val="001846C2"/>
    <w:rsid w:val="001847FF"/>
    <w:rsid w:val="00184F64"/>
    <w:rsid w:val="00185825"/>
    <w:rsid w:val="00185EDF"/>
    <w:rsid w:val="00186883"/>
    <w:rsid w:val="00186AE0"/>
    <w:rsid w:val="00187025"/>
    <w:rsid w:val="0018729E"/>
    <w:rsid w:val="00187510"/>
    <w:rsid w:val="001877AA"/>
    <w:rsid w:val="001877C3"/>
    <w:rsid w:val="00187D4B"/>
    <w:rsid w:val="0019088C"/>
    <w:rsid w:val="00190A30"/>
    <w:rsid w:val="00190B1C"/>
    <w:rsid w:val="00190CAC"/>
    <w:rsid w:val="001911BE"/>
    <w:rsid w:val="001916D8"/>
    <w:rsid w:val="001918D7"/>
    <w:rsid w:val="00191A94"/>
    <w:rsid w:val="00191C1F"/>
    <w:rsid w:val="00191F93"/>
    <w:rsid w:val="0019241C"/>
    <w:rsid w:val="001924FA"/>
    <w:rsid w:val="001925F7"/>
    <w:rsid w:val="00192DC4"/>
    <w:rsid w:val="00192E23"/>
    <w:rsid w:val="00193026"/>
    <w:rsid w:val="00193995"/>
    <w:rsid w:val="00193C68"/>
    <w:rsid w:val="00193FFB"/>
    <w:rsid w:val="001943E2"/>
    <w:rsid w:val="001945CF"/>
    <w:rsid w:val="00194833"/>
    <w:rsid w:val="00194AE6"/>
    <w:rsid w:val="00194B82"/>
    <w:rsid w:val="00194BBD"/>
    <w:rsid w:val="00194C3B"/>
    <w:rsid w:val="00194D42"/>
    <w:rsid w:val="00195232"/>
    <w:rsid w:val="0019534A"/>
    <w:rsid w:val="001957D0"/>
    <w:rsid w:val="001958C7"/>
    <w:rsid w:val="00195E67"/>
    <w:rsid w:val="00195EA9"/>
    <w:rsid w:val="00196590"/>
    <w:rsid w:val="001968F8"/>
    <w:rsid w:val="00196E0F"/>
    <w:rsid w:val="00196F2D"/>
    <w:rsid w:val="00197200"/>
    <w:rsid w:val="00197E39"/>
    <w:rsid w:val="001A0123"/>
    <w:rsid w:val="001A03F4"/>
    <w:rsid w:val="001A057E"/>
    <w:rsid w:val="001A083D"/>
    <w:rsid w:val="001A1B38"/>
    <w:rsid w:val="001A1BEB"/>
    <w:rsid w:val="001A1CB1"/>
    <w:rsid w:val="001A1D45"/>
    <w:rsid w:val="001A1DF6"/>
    <w:rsid w:val="001A1E96"/>
    <w:rsid w:val="001A20D0"/>
    <w:rsid w:val="001A267F"/>
    <w:rsid w:val="001A281B"/>
    <w:rsid w:val="001A28B1"/>
    <w:rsid w:val="001A2951"/>
    <w:rsid w:val="001A3142"/>
    <w:rsid w:val="001A34CD"/>
    <w:rsid w:val="001A3638"/>
    <w:rsid w:val="001A3934"/>
    <w:rsid w:val="001A3C69"/>
    <w:rsid w:val="001A3F68"/>
    <w:rsid w:val="001A469F"/>
    <w:rsid w:val="001A46C5"/>
    <w:rsid w:val="001A489F"/>
    <w:rsid w:val="001A494A"/>
    <w:rsid w:val="001A4B2C"/>
    <w:rsid w:val="001A4BFF"/>
    <w:rsid w:val="001A4E4F"/>
    <w:rsid w:val="001A4E80"/>
    <w:rsid w:val="001A530A"/>
    <w:rsid w:val="001A6086"/>
    <w:rsid w:val="001A61EA"/>
    <w:rsid w:val="001A67F8"/>
    <w:rsid w:val="001A72A6"/>
    <w:rsid w:val="001A7476"/>
    <w:rsid w:val="001A769B"/>
    <w:rsid w:val="001A76D9"/>
    <w:rsid w:val="001A79C7"/>
    <w:rsid w:val="001A7B5F"/>
    <w:rsid w:val="001B06EB"/>
    <w:rsid w:val="001B0792"/>
    <w:rsid w:val="001B0D36"/>
    <w:rsid w:val="001B0FB4"/>
    <w:rsid w:val="001B10EC"/>
    <w:rsid w:val="001B1148"/>
    <w:rsid w:val="001B1344"/>
    <w:rsid w:val="001B155E"/>
    <w:rsid w:val="001B1781"/>
    <w:rsid w:val="001B190D"/>
    <w:rsid w:val="001B1D84"/>
    <w:rsid w:val="001B28B1"/>
    <w:rsid w:val="001B2A01"/>
    <w:rsid w:val="001B3190"/>
    <w:rsid w:val="001B33A3"/>
    <w:rsid w:val="001B348E"/>
    <w:rsid w:val="001B36D2"/>
    <w:rsid w:val="001B36D7"/>
    <w:rsid w:val="001B38E8"/>
    <w:rsid w:val="001B3AF9"/>
    <w:rsid w:val="001B3CCB"/>
    <w:rsid w:val="001B3FD5"/>
    <w:rsid w:val="001B458C"/>
    <w:rsid w:val="001B4E7D"/>
    <w:rsid w:val="001B5177"/>
    <w:rsid w:val="001B518C"/>
    <w:rsid w:val="001B51EC"/>
    <w:rsid w:val="001B58F3"/>
    <w:rsid w:val="001B5962"/>
    <w:rsid w:val="001B5AA0"/>
    <w:rsid w:val="001B5AD5"/>
    <w:rsid w:val="001B5C9C"/>
    <w:rsid w:val="001B5D1F"/>
    <w:rsid w:val="001B6300"/>
    <w:rsid w:val="001B6556"/>
    <w:rsid w:val="001B656F"/>
    <w:rsid w:val="001B6647"/>
    <w:rsid w:val="001B7073"/>
    <w:rsid w:val="001B71B0"/>
    <w:rsid w:val="001B79BE"/>
    <w:rsid w:val="001B7AB9"/>
    <w:rsid w:val="001B7B14"/>
    <w:rsid w:val="001B7D47"/>
    <w:rsid w:val="001C03C4"/>
    <w:rsid w:val="001C044C"/>
    <w:rsid w:val="001C04E4"/>
    <w:rsid w:val="001C0636"/>
    <w:rsid w:val="001C08A1"/>
    <w:rsid w:val="001C0AF4"/>
    <w:rsid w:val="001C0AFD"/>
    <w:rsid w:val="001C0EC7"/>
    <w:rsid w:val="001C0F2B"/>
    <w:rsid w:val="001C0FAB"/>
    <w:rsid w:val="001C108B"/>
    <w:rsid w:val="001C1280"/>
    <w:rsid w:val="001C162F"/>
    <w:rsid w:val="001C1678"/>
    <w:rsid w:val="001C1D30"/>
    <w:rsid w:val="001C1F5D"/>
    <w:rsid w:val="001C24EA"/>
    <w:rsid w:val="001C2664"/>
    <w:rsid w:val="001C2989"/>
    <w:rsid w:val="001C2EDA"/>
    <w:rsid w:val="001C41B8"/>
    <w:rsid w:val="001C456E"/>
    <w:rsid w:val="001C485A"/>
    <w:rsid w:val="001C4A26"/>
    <w:rsid w:val="001C4C98"/>
    <w:rsid w:val="001C4D36"/>
    <w:rsid w:val="001C4D97"/>
    <w:rsid w:val="001C508B"/>
    <w:rsid w:val="001C52D7"/>
    <w:rsid w:val="001C545D"/>
    <w:rsid w:val="001C55CE"/>
    <w:rsid w:val="001C5689"/>
    <w:rsid w:val="001C5A43"/>
    <w:rsid w:val="001C5F05"/>
    <w:rsid w:val="001C61EC"/>
    <w:rsid w:val="001C6258"/>
    <w:rsid w:val="001C6368"/>
    <w:rsid w:val="001C66D2"/>
    <w:rsid w:val="001C6F34"/>
    <w:rsid w:val="001C709E"/>
    <w:rsid w:val="001C70E3"/>
    <w:rsid w:val="001C70EC"/>
    <w:rsid w:val="001C721C"/>
    <w:rsid w:val="001C728B"/>
    <w:rsid w:val="001C76B8"/>
    <w:rsid w:val="001C784A"/>
    <w:rsid w:val="001C7F86"/>
    <w:rsid w:val="001C7FD6"/>
    <w:rsid w:val="001D025E"/>
    <w:rsid w:val="001D046F"/>
    <w:rsid w:val="001D0663"/>
    <w:rsid w:val="001D0738"/>
    <w:rsid w:val="001D0D7F"/>
    <w:rsid w:val="001D0E70"/>
    <w:rsid w:val="001D0FB0"/>
    <w:rsid w:val="001D1586"/>
    <w:rsid w:val="001D161B"/>
    <w:rsid w:val="001D1A3B"/>
    <w:rsid w:val="001D1B9B"/>
    <w:rsid w:val="001D1C55"/>
    <w:rsid w:val="001D1C5D"/>
    <w:rsid w:val="001D1FFF"/>
    <w:rsid w:val="001D2050"/>
    <w:rsid w:val="001D218B"/>
    <w:rsid w:val="001D2729"/>
    <w:rsid w:val="001D2780"/>
    <w:rsid w:val="001D2782"/>
    <w:rsid w:val="001D2A5C"/>
    <w:rsid w:val="001D2CDA"/>
    <w:rsid w:val="001D34CE"/>
    <w:rsid w:val="001D35FE"/>
    <w:rsid w:val="001D365A"/>
    <w:rsid w:val="001D3A5E"/>
    <w:rsid w:val="001D3B35"/>
    <w:rsid w:val="001D3B98"/>
    <w:rsid w:val="001D486D"/>
    <w:rsid w:val="001D4935"/>
    <w:rsid w:val="001D4ADE"/>
    <w:rsid w:val="001D4C7A"/>
    <w:rsid w:val="001D4E2F"/>
    <w:rsid w:val="001D4F29"/>
    <w:rsid w:val="001D521A"/>
    <w:rsid w:val="001D53E3"/>
    <w:rsid w:val="001D564A"/>
    <w:rsid w:val="001D5C6B"/>
    <w:rsid w:val="001D680A"/>
    <w:rsid w:val="001D6967"/>
    <w:rsid w:val="001D6C2E"/>
    <w:rsid w:val="001D6F1F"/>
    <w:rsid w:val="001D76BB"/>
    <w:rsid w:val="001D7729"/>
    <w:rsid w:val="001D7E65"/>
    <w:rsid w:val="001D7FEE"/>
    <w:rsid w:val="001E03C8"/>
    <w:rsid w:val="001E06DA"/>
    <w:rsid w:val="001E092D"/>
    <w:rsid w:val="001E0A4C"/>
    <w:rsid w:val="001E0F5B"/>
    <w:rsid w:val="001E1146"/>
    <w:rsid w:val="001E1183"/>
    <w:rsid w:val="001E1238"/>
    <w:rsid w:val="001E1485"/>
    <w:rsid w:val="001E1816"/>
    <w:rsid w:val="001E1AE1"/>
    <w:rsid w:val="001E1C19"/>
    <w:rsid w:val="001E1E08"/>
    <w:rsid w:val="001E1E44"/>
    <w:rsid w:val="001E211E"/>
    <w:rsid w:val="001E2209"/>
    <w:rsid w:val="001E2660"/>
    <w:rsid w:val="001E2A8F"/>
    <w:rsid w:val="001E2EC7"/>
    <w:rsid w:val="001E33A9"/>
    <w:rsid w:val="001E36A1"/>
    <w:rsid w:val="001E36C5"/>
    <w:rsid w:val="001E36FF"/>
    <w:rsid w:val="001E3B36"/>
    <w:rsid w:val="001E3E3B"/>
    <w:rsid w:val="001E3F3B"/>
    <w:rsid w:val="001E4014"/>
    <w:rsid w:val="001E4021"/>
    <w:rsid w:val="001E4439"/>
    <w:rsid w:val="001E4500"/>
    <w:rsid w:val="001E48CB"/>
    <w:rsid w:val="001E4CC4"/>
    <w:rsid w:val="001E4F96"/>
    <w:rsid w:val="001E544D"/>
    <w:rsid w:val="001E5847"/>
    <w:rsid w:val="001E5AD2"/>
    <w:rsid w:val="001E5E6D"/>
    <w:rsid w:val="001E5FC8"/>
    <w:rsid w:val="001E608F"/>
    <w:rsid w:val="001E643E"/>
    <w:rsid w:val="001E65FB"/>
    <w:rsid w:val="001E671D"/>
    <w:rsid w:val="001E680C"/>
    <w:rsid w:val="001E6AF1"/>
    <w:rsid w:val="001E6BAB"/>
    <w:rsid w:val="001E6E50"/>
    <w:rsid w:val="001E7142"/>
    <w:rsid w:val="001E7405"/>
    <w:rsid w:val="001E751B"/>
    <w:rsid w:val="001E768E"/>
    <w:rsid w:val="001E773D"/>
    <w:rsid w:val="001E7D06"/>
    <w:rsid w:val="001F027D"/>
    <w:rsid w:val="001F02C8"/>
    <w:rsid w:val="001F031A"/>
    <w:rsid w:val="001F0408"/>
    <w:rsid w:val="001F0976"/>
    <w:rsid w:val="001F0AC7"/>
    <w:rsid w:val="001F0CE2"/>
    <w:rsid w:val="001F0E18"/>
    <w:rsid w:val="001F1443"/>
    <w:rsid w:val="001F1D14"/>
    <w:rsid w:val="001F200C"/>
    <w:rsid w:val="001F297E"/>
    <w:rsid w:val="001F29D8"/>
    <w:rsid w:val="001F31D3"/>
    <w:rsid w:val="001F31EA"/>
    <w:rsid w:val="001F389A"/>
    <w:rsid w:val="001F3E58"/>
    <w:rsid w:val="001F428B"/>
    <w:rsid w:val="001F44E1"/>
    <w:rsid w:val="001F463C"/>
    <w:rsid w:val="001F4671"/>
    <w:rsid w:val="001F497D"/>
    <w:rsid w:val="001F531D"/>
    <w:rsid w:val="001F5468"/>
    <w:rsid w:val="001F5B6D"/>
    <w:rsid w:val="001F5FB6"/>
    <w:rsid w:val="001F619A"/>
    <w:rsid w:val="001F61A9"/>
    <w:rsid w:val="001F6461"/>
    <w:rsid w:val="001F65A0"/>
    <w:rsid w:val="001F6914"/>
    <w:rsid w:val="001F6A8A"/>
    <w:rsid w:val="001F6A8B"/>
    <w:rsid w:val="001F6ACE"/>
    <w:rsid w:val="001F6E3D"/>
    <w:rsid w:val="001F7145"/>
    <w:rsid w:val="001F740B"/>
    <w:rsid w:val="001F75FC"/>
    <w:rsid w:val="001F7B69"/>
    <w:rsid w:val="0020015A"/>
    <w:rsid w:val="0020022B"/>
    <w:rsid w:val="00200231"/>
    <w:rsid w:val="00200285"/>
    <w:rsid w:val="002006D9"/>
    <w:rsid w:val="00200703"/>
    <w:rsid w:val="00200939"/>
    <w:rsid w:val="00200D2A"/>
    <w:rsid w:val="00201192"/>
    <w:rsid w:val="002018E2"/>
    <w:rsid w:val="00201968"/>
    <w:rsid w:val="00201F34"/>
    <w:rsid w:val="002022BD"/>
    <w:rsid w:val="00202AFA"/>
    <w:rsid w:val="00202BC1"/>
    <w:rsid w:val="00202E08"/>
    <w:rsid w:val="00203230"/>
    <w:rsid w:val="002032F9"/>
    <w:rsid w:val="00203508"/>
    <w:rsid w:val="00203542"/>
    <w:rsid w:val="00203775"/>
    <w:rsid w:val="002039E6"/>
    <w:rsid w:val="00203C2D"/>
    <w:rsid w:val="00204815"/>
    <w:rsid w:val="00204FB7"/>
    <w:rsid w:val="00205020"/>
    <w:rsid w:val="002050E4"/>
    <w:rsid w:val="0020550F"/>
    <w:rsid w:val="002055BF"/>
    <w:rsid w:val="002058CE"/>
    <w:rsid w:val="00205990"/>
    <w:rsid w:val="00205DC9"/>
    <w:rsid w:val="00206020"/>
    <w:rsid w:val="00206045"/>
    <w:rsid w:val="00206343"/>
    <w:rsid w:val="002065EF"/>
    <w:rsid w:val="00206742"/>
    <w:rsid w:val="002067AA"/>
    <w:rsid w:val="00206906"/>
    <w:rsid w:val="00206C0E"/>
    <w:rsid w:val="002070B6"/>
    <w:rsid w:val="00207528"/>
    <w:rsid w:val="00207581"/>
    <w:rsid w:val="002079ED"/>
    <w:rsid w:val="00207AD7"/>
    <w:rsid w:val="00210575"/>
    <w:rsid w:val="002108D8"/>
    <w:rsid w:val="00210D05"/>
    <w:rsid w:val="00210FDB"/>
    <w:rsid w:val="00211484"/>
    <w:rsid w:val="00211CD1"/>
    <w:rsid w:val="00211E44"/>
    <w:rsid w:val="00211E5A"/>
    <w:rsid w:val="00211F9F"/>
    <w:rsid w:val="00212701"/>
    <w:rsid w:val="0021297C"/>
    <w:rsid w:val="00212D35"/>
    <w:rsid w:val="00212E92"/>
    <w:rsid w:val="0021312D"/>
    <w:rsid w:val="002131B1"/>
    <w:rsid w:val="002135EB"/>
    <w:rsid w:val="002136BB"/>
    <w:rsid w:val="0021374E"/>
    <w:rsid w:val="00213E6F"/>
    <w:rsid w:val="00213E99"/>
    <w:rsid w:val="0021416F"/>
    <w:rsid w:val="00214303"/>
    <w:rsid w:val="0021432E"/>
    <w:rsid w:val="002143AD"/>
    <w:rsid w:val="00214640"/>
    <w:rsid w:val="00214970"/>
    <w:rsid w:val="002149A2"/>
    <w:rsid w:val="00214F3B"/>
    <w:rsid w:val="00214F97"/>
    <w:rsid w:val="0021501E"/>
    <w:rsid w:val="00215228"/>
    <w:rsid w:val="00215350"/>
    <w:rsid w:val="0021562E"/>
    <w:rsid w:val="00215BAD"/>
    <w:rsid w:val="00215DC0"/>
    <w:rsid w:val="00215EAD"/>
    <w:rsid w:val="00216268"/>
    <w:rsid w:val="002165F7"/>
    <w:rsid w:val="00216B1C"/>
    <w:rsid w:val="00216F3F"/>
    <w:rsid w:val="00217647"/>
    <w:rsid w:val="00217829"/>
    <w:rsid w:val="00217B4A"/>
    <w:rsid w:val="00217CAF"/>
    <w:rsid w:val="00217E0F"/>
    <w:rsid w:val="00220176"/>
    <w:rsid w:val="0022029C"/>
    <w:rsid w:val="0022056C"/>
    <w:rsid w:val="00220A52"/>
    <w:rsid w:val="00220DF2"/>
    <w:rsid w:val="00220E26"/>
    <w:rsid w:val="00220F8A"/>
    <w:rsid w:val="002211A5"/>
    <w:rsid w:val="00221300"/>
    <w:rsid w:val="002214FB"/>
    <w:rsid w:val="002215E1"/>
    <w:rsid w:val="0022164E"/>
    <w:rsid w:val="0022194D"/>
    <w:rsid w:val="002221F9"/>
    <w:rsid w:val="002222A5"/>
    <w:rsid w:val="00222367"/>
    <w:rsid w:val="00222707"/>
    <w:rsid w:val="002227F2"/>
    <w:rsid w:val="00222D21"/>
    <w:rsid w:val="00222E86"/>
    <w:rsid w:val="00222F56"/>
    <w:rsid w:val="0022310A"/>
    <w:rsid w:val="00223266"/>
    <w:rsid w:val="0022354B"/>
    <w:rsid w:val="002238FB"/>
    <w:rsid w:val="00223B1D"/>
    <w:rsid w:val="00223C12"/>
    <w:rsid w:val="00223C14"/>
    <w:rsid w:val="00223E0C"/>
    <w:rsid w:val="00224E5D"/>
    <w:rsid w:val="00225043"/>
    <w:rsid w:val="00225376"/>
    <w:rsid w:val="00225606"/>
    <w:rsid w:val="00225A54"/>
    <w:rsid w:val="00225A7D"/>
    <w:rsid w:val="00226183"/>
    <w:rsid w:val="00226224"/>
    <w:rsid w:val="00226662"/>
    <w:rsid w:val="002266C9"/>
    <w:rsid w:val="0022672A"/>
    <w:rsid w:val="002267CB"/>
    <w:rsid w:val="0022697E"/>
    <w:rsid w:val="002269AC"/>
    <w:rsid w:val="00226BDD"/>
    <w:rsid w:val="00226CDD"/>
    <w:rsid w:val="00226DAE"/>
    <w:rsid w:val="00226E8B"/>
    <w:rsid w:val="00226F25"/>
    <w:rsid w:val="00226FB5"/>
    <w:rsid w:val="002272D4"/>
    <w:rsid w:val="00227DB9"/>
    <w:rsid w:val="00227E11"/>
    <w:rsid w:val="0023035D"/>
    <w:rsid w:val="002308C0"/>
    <w:rsid w:val="00230973"/>
    <w:rsid w:val="00230DF6"/>
    <w:rsid w:val="00230EBF"/>
    <w:rsid w:val="002318FF"/>
    <w:rsid w:val="00232421"/>
    <w:rsid w:val="002325DD"/>
    <w:rsid w:val="002327F2"/>
    <w:rsid w:val="0023298F"/>
    <w:rsid w:val="00232A6B"/>
    <w:rsid w:val="00233151"/>
    <w:rsid w:val="002332A0"/>
    <w:rsid w:val="00233304"/>
    <w:rsid w:val="0023350E"/>
    <w:rsid w:val="00233595"/>
    <w:rsid w:val="002336BB"/>
    <w:rsid w:val="00233EBE"/>
    <w:rsid w:val="00233FFF"/>
    <w:rsid w:val="00234290"/>
    <w:rsid w:val="00234443"/>
    <w:rsid w:val="002348C3"/>
    <w:rsid w:val="002348FC"/>
    <w:rsid w:val="00234D1E"/>
    <w:rsid w:val="00235790"/>
    <w:rsid w:val="00235B5F"/>
    <w:rsid w:val="00235D11"/>
    <w:rsid w:val="00235D7F"/>
    <w:rsid w:val="00235F75"/>
    <w:rsid w:val="0023632E"/>
    <w:rsid w:val="002365CC"/>
    <w:rsid w:val="0023660C"/>
    <w:rsid w:val="00236742"/>
    <w:rsid w:val="00236864"/>
    <w:rsid w:val="00236D65"/>
    <w:rsid w:val="002371CD"/>
    <w:rsid w:val="002373C2"/>
    <w:rsid w:val="00237519"/>
    <w:rsid w:val="002377CF"/>
    <w:rsid w:val="00237ABB"/>
    <w:rsid w:val="00237E2D"/>
    <w:rsid w:val="00237FAF"/>
    <w:rsid w:val="00240048"/>
    <w:rsid w:val="00240158"/>
    <w:rsid w:val="002402CB"/>
    <w:rsid w:val="002403D5"/>
    <w:rsid w:val="00240559"/>
    <w:rsid w:val="0024071A"/>
    <w:rsid w:val="0024093D"/>
    <w:rsid w:val="002409F6"/>
    <w:rsid w:val="00240BE6"/>
    <w:rsid w:val="00240E20"/>
    <w:rsid w:val="0024112E"/>
    <w:rsid w:val="00241B72"/>
    <w:rsid w:val="00241BAC"/>
    <w:rsid w:val="002421B5"/>
    <w:rsid w:val="00242489"/>
    <w:rsid w:val="0024307C"/>
    <w:rsid w:val="00243722"/>
    <w:rsid w:val="002439A5"/>
    <w:rsid w:val="00243ADB"/>
    <w:rsid w:val="00243B59"/>
    <w:rsid w:val="00243E8E"/>
    <w:rsid w:val="00243F82"/>
    <w:rsid w:val="0024413F"/>
    <w:rsid w:val="00244388"/>
    <w:rsid w:val="0024443D"/>
    <w:rsid w:val="00244485"/>
    <w:rsid w:val="0024473D"/>
    <w:rsid w:val="0024484D"/>
    <w:rsid w:val="002451D0"/>
    <w:rsid w:val="00245281"/>
    <w:rsid w:val="0024541B"/>
    <w:rsid w:val="002454D9"/>
    <w:rsid w:val="0024569B"/>
    <w:rsid w:val="0024574D"/>
    <w:rsid w:val="00245B1C"/>
    <w:rsid w:val="00245EDD"/>
    <w:rsid w:val="0024623F"/>
    <w:rsid w:val="002462C3"/>
    <w:rsid w:val="00246444"/>
    <w:rsid w:val="0024651E"/>
    <w:rsid w:val="002465CF"/>
    <w:rsid w:val="00246923"/>
    <w:rsid w:val="002469F1"/>
    <w:rsid w:val="00246F87"/>
    <w:rsid w:val="00246FFE"/>
    <w:rsid w:val="002473CC"/>
    <w:rsid w:val="00247413"/>
    <w:rsid w:val="00247453"/>
    <w:rsid w:val="00247512"/>
    <w:rsid w:val="0024758E"/>
    <w:rsid w:val="0024764E"/>
    <w:rsid w:val="002478C8"/>
    <w:rsid w:val="002479B9"/>
    <w:rsid w:val="00247B0B"/>
    <w:rsid w:val="00247CC3"/>
    <w:rsid w:val="00247D1B"/>
    <w:rsid w:val="00247D85"/>
    <w:rsid w:val="0025003A"/>
    <w:rsid w:val="002500A8"/>
    <w:rsid w:val="00250241"/>
    <w:rsid w:val="002504F7"/>
    <w:rsid w:val="002506C4"/>
    <w:rsid w:val="00250A33"/>
    <w:rsid w:val="00250C99"/>
    <w:rsid w:val="00250FEB"/>
    <w:rsid w:val="00251315"/>
    <w:rsid w:val="002516A0"/>
    <w:rsid w:val="0025180D"/>
    <w:rsid w:val="00251953"/>
    <w:rsid w:val="00251B16"/>
    <w:rsid w:val="00251BFB"/>
    <w:rsid w:val="00251C80"/>
    <w:rsid w:val="002520F2"/>
    <w:rsid w:val="00252487"/>
    <w:rsid w:val="00252D89"/>
    <w:rsid w:val="00252E93"/>
    <w:rsid w:val="00252EDC"/>
    <w:rsid w:val="002532F0"/>
    <w:rsid w:val="00253942"/>
    <w:rsid w:val="00253B46"/>
    <w:rsid w:val="00254235"/>
    <w:rsid w:val="00254603"/>
    <w:rsid w:val="00254642"/>
    <w:rsid w:val="00254785"/>
    <w:rsid w:val="00254921"/>
    <w:rsid w:val="00254BE1"/>
    <w:rsid w:val="0025545B"/>
    <w:rsid w:val="00255586"/>
    <w:rsid w:val="002555BE"/>
    <w:rsid w:val="0025576A"/>
    <w:rsid w:val="00255818"/>
    <w:rsid w:val="0025593A"/>
    <w:rsid w:val="00255E6E"/>
    <w:rsid w:val="00255E99"/>
    <w:rsid w:val="00256400"/>
    <w:rsid w:val="0025656D"/>
    <w:rsid w:val="0025664F"/>
    <w:rsid w:val="00256C63"/>
    <w:rsid w:val="00256DA7"/>
    <w:rsid w:val="00257598"/>
    <w:rsid w:val="00257CCF"/>
    <w:rsid w:val="0026010C"/>
    <w:rsid w:val="0026019E"/>
    <w:rsid w:val="0026020F"/>
    <w:rsid w:val="0026045C"/>
    <w:rsid w:val="00260532"/>
    <w:rsid w:val="00260627"/>
    <w:rsid w:val="002609AA"/>
    <w:rsid w:val="00260C4C"/>
    <w:rsid w:val="00260CE7"/>
    <w:rsid w:val="0026118F"/>
    <w:rsid w:val="00261195"/>
    <w:rsid w:val="002613F1"/>
    <w:rsid w:val="00261420"/>
    <w:rsid w:val="002615C9"/>
    <w:rsid w:val="00261922"/>
    <w:rsid w:val="002619D4"/>
    <w:rsid w:val="0026209A"/>
    <w:rsid w:val="002621BC"/>
    <w:rsid w:val="002621CE"/>
    <w:rsid w:val="002621F5"/>
    <w:rsid w:val="002623BC"/>
    <w:rsid w:val="002623D8"/>
    <w:rsid w:val="002623DE"/>
    <w:rsid w:val="002623E4"/>
    <w:rsid w:val="002627A0"/>
    <w:rsid w:val="00262B97"/>
    <w:rsid w:val="00262C83"/>
    <w:rsid w:val="00262E9B"/>
    <w:rsid w:val="00262FB1"/>
    <w:rsid w:val="002636C2"/>
    <w:rsid w:val="00263739"/>
    <w:rsid w:val="0026380E"/>
    <w:rsid w:val="00263BEC"/>
    <w:rsid w:val="00263E1E"/>
    <w:rsid w:val="00264093"/>
    <w:rsid w:val="002642B1"/>
    <w:rsid w:val="00264377"/>
    <w:rsid w:val="00264419"/>
    <w:rsid w:val="002646E6"/>
    <w:rsid w:val="0026490E"/>
    <w:rsid w:val="00265332"/>
    <w:rsid w:val="00265C17"/>
    <w:rsid w:val="00265FC3"/>
    <w:rsid w:val="00266072"/>
    <w:rsid w:val="0026628A"/>
    <w:rsid w:val="002664B6"/>
    <w:rsid w:val="002666B7"/>
    <w:rsid w:val="00266987"/>
    <w:rsid w:val="00266DB5"/>
    <w:rsid w:val="00266E4B"/>
    <w:rsid w:val="00266F50"/>
    <w:rsid w:val="0026706E"/>
    <w:rsid w:val="0026723A"/>
    <w:rsid w:val="00267FEF"/>
    <w:rsid w:val="00270003"/>
    <w:rsid w:val="00270046"/>
    <w:rsid w:val="0027007B"/>
    <w:rsid w:val="002700D1"/>
    <w:rsid w:val="00270213"/>
    <w:rsid w:val="00270569"/>
    <w:rsid w:val="002709D0"/>
    <w:rsid w:val="002710EA"/>
    <w:rsid w:val="00271258"/>
    <w:rsid w:val="0027134F"/>
    <w:rsid w:val="002713E1"/>
    <w:rsid w:val="002714CD"/>
    <w:rsid w:val="002715A4"/>
    <w:rsid w:val="0027170F"/>
    <w:rsid w:val="002717A3"/>
    <w:rsid w:val="002717EC"/>
    <w:rsid w:val="00271BF6"/>
    <w:rsid w:val="00271CBE"/>
    <w:rsid w:val="00272443"/>
    <w:rsid w:val="0027244B"/>
    <w:rsid w:val="002724AC"/>
    <w:rsid w:val="002724B6"/>
    <w:rsid w:val="00272834"/>
    <w:rsid w:val="00272A09"/>
    <w:rsid w:val="00272B28"/>
    <w:rsid w:val="00272D33"/>
    <w:rsid w:val="00272E57"/>
    <w:rsid w:val="00273582"/>
    <w:rsid w:val="00273626"/>
    <w:rsid w:val="00273665"/>
    <w:rsid w:val="00274212"/>
    <w:rsid w:val="00274449"/>
    <w:rsid w:val="002747E3"/>
    <w:rsid w:val="00274922"/>
    <w:rsid w:val="00274A63"/>
    <w:rsid w:val="00274BD2"/>
    <w:rsid w:val="00274D8A"/>
    <w:rsid w:val="00275083"/>
    <w:rsid w:val="00275247"/>
    <w:rsid w:val="002752E8"/>
    <w:rsid w:val="00275434"/>
    <w:rsid w:val="00275C27"/>
    <w:rsid w:val="00275C80"/>
    <w:rsid w:val="00275DF2"/>
    <w:rsid w:val="00275F9C"/>
    <w:rsid w:val="002763FA"/>
    <w:rsid w:val="0027696A"/>
    <w:rsid w:val="00276DB8"/>
    <w:rsid w:val="002771C2"/>
    <w:rsid w:val="002776B4"/>
    <w:rsid w:val="00277972"/>
    <w:rsid w:val="00277E75"/>
    <w:rsid w:val="00280613"/>
    <w:rsid w:val="00280A1F"/>
    <w:rsid w:val="00280A3E"/>
    <w:rsid w:val="00280BA1"/>
    <w:rsid w:val="00280F53"/>
    <w:rsid w:val="0028103F"/>
    <w:rsid w:val="00281130"/>
    <w:rsid w:val="002811FC"/>
    <w:rsid w:val="0028121C"/>
    <w:rsid w:val="00281616"/>
    <w:rsid w:val="00281809"/>
    <w:rsid w:val="00281813"/>
    <w:rsid w:val="002818A1"/>
    <w:rsid w:val="00281CDD"/>
    <w:rsid w:val="00281E44"/>
    <w:rsid w:val="0028211C"/>
    <w:rsid w:val="002821B0"/>
    <w:rsid w:val="00282226"/>
    <w:rsid w:val="00282B84"/>
    <w:rsid w:val="00282D63"/>
    <w:rsid w:val="0028302E"/>
    <w:rsid w:val="0028305A"/>
    <w:rsid w:val="00283341"/>
    <w:rsid w:val="002837D4"/>
    <w:rsid w:val="00283A93"/>
    <w:rsid w:val="00283CF4"/>
    <w:rsid w:val="002842A6"/>
    <w:rsid w:val="00284397"/>
    <w:rsid w:val="002843CF"/>
    <w:rsid w:val="0028493F"/>
    <w:rsid w:val="00284B0B"/>
    <w:rsid w:val="00284E65"/>
    <w:rsid w:val="00284F04"/>
    <w:rsid w:val="002853D3"/>
    <w:rsid w:val="00285409"/>
    <w:rsid w:val="002859AA"/>
    <w:rsid w:val="00285A5A"/>
    <w:rsid w:val="00285EE4"/>
    <w:rsid w:val="00285FD9"/>
    <w:rsid w:val="002860B9"/>
    <w:rsid w:val="00286301"/>
    <w:rsid w:val="0028644C"/>
    <w:rsid w:val="00286568"/>
    <w:rsid w:val="0028681B"/>
    <w:rsid w:val="0028687C"/>
    <w:rsid w:val="002868CE"/>
    <w:rsid w:val="00286EB7"/>
    <w:rsid w:val="002874DF"/>
    <w:rsid w:val="00287899"/>
    <w:rsid w:val="0029014F"/>
    <w:rsid w:val="002901D1"/>
    <w:rsid w:val="002901EC"/>
    <w:rsid w:val="00290427"/>
    <w:rsid w:val="0029045D"/>
    <w:rsid w:val="002904F1"/>
    <w:rsid w:val="002904FB"/>
    <w:rsid w:val="00290549"/>
    <w:rsid w:val="002908C5"/>
    <w:rsid w:val="00291038"/>
    <w:rsid w:val="002910B5"/>
    <w:rsid w:val="00291306"/>
    <w:rsid w:val="002915C2"/>
    <w:rsid w:val="002916E3"/>
    <w:rsid w:val="00291A01"/>
    <w:rsid w:val="00291C67"/>
    <w:rsid w:val="00291D65"/>
    <w:rsid w:val="00291F31"/>
    <w:rsid w:val="002920AD"/>
    <w:rsid w:val="002920BC"/>
    <w:rsid w:val="0029222B"/>
    <w:rsid w:val="00292AD3"/>
    <w:rsid w:val="00292CF0"/>
    <w:rsid w:val="00292D39"/>
    <w:rsid w:val="00292ED6"/>
    <w:rsid w:val="002930D8"/>
    <w:rsid w:val="002930F4"/>
    <w:rsid w:val="00293297"/>
    <w:rsid w:val="002936F6"/>
    <w:rsid w:val="002937F5"/>
    <w:rsid w:val="002939CD"/>
    <w:rsid w:val="00293C17"/>
    <w:rsid w:val="00293CFC"/>
    <w:rsid w:val="00294241"/>
    <w:rsid w:val="002944ED"/>
    <w:rsid w:val="00294944"/>
    <w:rsid w:val="00294BB1"/>
    <w:rsid w:val="00294DFC"/>
    <w:rsid w:val="00294E6F"/>
    <w:rsid w:val="00294FA2"/>
    <w:rsid w:val="002951C5"/>
    <w:rsid w:val="002951CB"/>
    <w:rsid w:val="0029531B"/>
    <w:rsid w:val="00295D22"/>
    <w:rsid w:val="00295F53"/>
    <w:rsid w:val="002960DE"/>
    <w:rsid w:val="00296BB0"/>
    <w:rsid w:val="00296C66"/>
    <w:rsid w:val="00296EB0"/>
    <w:rsid w:val="0029739D"/>
    <w:rsid w:val="00297493"/>
    <w:rsid w:val="0029782C"/>
    <w:rsid w:val="00297B67"/>
    <w:rsid w:val="002A017E"/>
    <w:rsid w:val="002A08AB"/>
    <w:rsid w:val="002A08C2"/>
    <w:rsid w:val="002A0DEF"/>
    <w:rsid w:val="002A0E84"/>
    <w:rsid w:val="002A0F5A"/>
    <w:rsid w:val="002A11D7"/>
    <w:rsid w:val="002A120B"/>
    <w:rsid w:val="002A159C"/>
    <w:rsid w:val="002A1987"/>
    <w:rsid w:val="002A19C5"/>
    <w:rsid w:val="002A1A64"/>
    <w:rsid w:val="002A1D6E"/>
    <w:rsid w:val="002A1D89"/>
    <w:rsid w:val="002A275D"/>
    <w:rsid w:val="002A2783"/>
    <w:rsid w:val="002A28BC"/>
    <w:rsid w:val="002A38A4"/>
    <w:rsid w:val="002A3909"/>
    <w:rsid w:val="002A3BB4"/>
    <w:rsid w:val="002A3BF7"/>
    <w:rsid w:val="002A3CFF"/>
    <w:rsid w:val="002A3DD4"/>
    <w:rsid w:val="002A47C4"/>
    <w:rsid w:val="002A4FB2"/>
    <w:rsid w:val="002A4FFC"/>
    <w:rsid w:val="002A52FA"/>
    <w:rsid w:val="002A5AFF"/>
    <w:rsid w:val="002A610B"/>
    <w:rsid w:val="002A6410"/>
    <w:rsid w:val="002A662A"/>
    <w:rsid w:val="002A6E5B"/>
    <w:rsid w:val="002A7209"/>
    <w:rsid w:val="002A7340"/>
    <w:rsid w:val="002A7554"/>
    <w:rsid w:val="002A7729"/>
    <w:rsid w:val="002A7902"/>
    <w:rsid w:val="002A7920"/>
    <w:rsid w:val="002A797C"/>
    <w:rsid w:val="002A7B98"/>
    <w:rsid w:val="002B01C7"/>
    <w:rsid w:val="002B0467"/>
    <w:rsid w:val="002B07E6"/>
    <w:rsid w:val="002B09B4"/>
    <w:rsid w:val="002B114B"/>
    <w:rsid w:val="002B1673"/>
    <w:rsid w:val="002B18B5"/>
    <w:rsid w:val="002B197A"/>
    <w:rsid w:val="002B1D9E"/>
    <w:rsid w:val="002B1E0A"/>
    <w:rsid w:val="002B1FFB"/>
    <w:rsid w:val="002B21C4"/>
    <w:rsid w:val="002B26E4"/>
    <w:rsid w:val="002B2AE6"/>
    <w:rsid w:val="002B2BAE"/>
    <w:rsid w:val="002B2F16"/>
    <w:rsid w:val="002B2F39"/>
    <w:rsid w:val="002B30EB"/>
    <w:rsid w:val="002B326B"/>
    <w:rsid w:val="002B3A76"/>
    <w:rsid w:val="002B3B3E"/>
    <w:rsid w:val="002B3C93"/>
    <w:rsid w:val="002B415D"/>
    <w:rsid w:val="002B42BD"/>
    <w:rsid w:val="002B4A57"/>
    <w:rsid w:val="002B4B33"/>
    <w:rsid w:val="002B4ECB"/>
    <w:rsid w:val="002B4F94"/>
    <w:rsid w:val="002B5146"/>
    <w:rsid w:val="002B5204"/>
    <w:rsid w:val="002B52D8"/>
    <w:rsid w:val="002B5473"/>
    <w:rsid w:val="002B5815"/>
    <w:rsid w:val="002B5C8C"/>
    <w:rsid w:val="002B5F8D"/>
    <w:rsid w:val="002B622F"/>
    <w:rsid w:val="002B625B"/>
    <w:rsid w:val="002B6479"/>
    <w:rsid w:val="002B6555"/>
    <w:rsid w:val="002B65B8"/>
    <w:rsid w:val="002B672D"/>
    <w:rsid w:val="002B67D9"/>
    <w:rsid w:val="002B6818"/>
    <w:rsid w:val="002B6925"/>
    <w:rsid w:val="002B6AA8"/>
    <w:rsid w:val="002B6C5A"/>
    <w:rsid w:val="002B7032"/>
    <w:rsid w:val="002B7069"/>
    <w:rsid w:val="002B7642"/>
    <w:rsid w:val="002B766F"/>
    <w:rsid w:val="002B792A"/>
    <w:rsid w:val="002B7ADE"/>
    <w:rsid w:val="002B7B7A"/>
    <w:rsid w:val="002B7B97"/>
    <w:rsid w:val="002B7DF7"/>
    <w:rsid w:val="002B7FF4"/>
    <w:rsid w:val="002C00BC"/>
    <w:rsid w:val="002C0345"/>
    <w:rsid w:val="002C048F"/>
    <w:rsid w:val="002C04C4"/>
    <w:rsid w:val="002C07DF"/>
    <w:rsid w:val="002C0A7F"/>
    <w:rsid w:val="002C0D09"/>
    <w:rsid w:val="002C0D1C"/>
    <w:rsid w:val="002C0D75"/>
    <w:rsid w:val="002C0EAF"/>
    <w:rsid w:val="002C0F72"/>
    <w:rsid w:val="002C13ED"/>
    <w:rsid w:val="002C14DF"/>
    <w:rsid w:val="002C153E"/>
    <w:rsid w:val="002C1618"/>
    <w:rsid w:val="002C179A"/>
    <w:rsid w:val="002C19C1"/>
    <w:rsid w:val="002C1B8B"/>
    <w:rsid w:val="002C1BF4"/>
    <w:rsid w:val="002C1CB2"/>
    <w:rsid w:val="002C234E"/>
    <w:rsid w:val="002C23B2"/>
    <w:rsid w:val="002C2671"/>
    <w:rsid w:val="002C2988"/>
    <w:rsid w:val="002C2A89"/>
    <w:rsid w:val="002C2AED"/>
    <w:rsid w:val="002C2B20"/>
    <w:rsid w:val="002C2D76"/>
    <w:rsid w:val="002C2EA8"/>
    <w:rsid w:val="002C341B"/>
    <w:rsid w:val="002C3678"/>
    <w:rsid w:val="002C395A"/>
    <w:rsid w:val="002C3A4E"/>
    <w:rsid w:val="002C3CF9"/>
    <w:rsid w:val="002C3E6D"/>
    <w:rsid w:val="002C403D"/>
    <w:rsid w:val="002C44DA"/>
    <w:rsid w:val="002C45D4"/>
    <w:rsid w:val="002C4803"/>
    <w:rsid w:val="002C4ABC"/>
    <w:rsid w:val="002C4AFB"/>
    <w:rsid w:val="002C4FEF"/>
    <w:rsid w:val="002C54FE"/>
    <w:rsid w:val="002C563E"/>
    <w:rsid w:val="002C582D"/>
    <w:rsid w:val="002C5B00"/>
    <w:rsid w:val="002C5CB4"/>
    <w:rsid w:val="002C62E4"/>
    <w:rsid w:val="002C6452"/>
    <w:rsid w:val="002C6749"/>
    <w:rsid w:val="002C6C8E"/>
    <w:rsid w:val="002C6CF2"/>
    <w:rsid w:val="002C6FF2"/>
    <w:rsid w:val="002C7409"/>
    <w:rsid w:val="002C746A"/>
    <w:rsid w:val="002C75EC"/>
    <w:rsid w:val="002C7687"/>
    <w:rsid w:val="002C7879"/>
    <w:rsid w:val="002C7F73"/>
    <w:rsid w:val="002D004D"/>
    <w:rsid w:val="002D0356"/>
    <w:rsid w:val="002D0468"/>
    <w:rsid w:val="002D059D"/>
    <w:rsid w:val="002D0847"/>
    <w:rsid w:val="002D0B93"/>
    <w:rsid w:val="002D0CDE"/>
    <w:rsid w:val="002D0D59"/>
    <w:rsid w:val="002D0EA1"/>
    <w:rsid w:val="002D106C"/>
    <w:rsid w:val="002D1277"/>
    <w:rsid w:val="002D131E"/>
    <w:rsid w:val="002D1660"/>
    <w:rsid w:val="002D1FAE"/>
    <w:rsid w:val="002D220B"/>
    <w:rsid w:val="002D24CD"/>
    <w:rsid w:val="002D28CF"/>
    <w:rsid w:val="002D326E"/>
    <w:rsid w:val="002D3811"/>
    <w:rsid w:val="002D3D01"/>
    <w:rsid w:val="002D3F12"/>
    <w:rsid w:val="002D449E"/>
    <w:rsid w:val="002D4620"/>
    <w:rsid w:val="002D4709"/>
    <w:rsid w:val="002D47EF"/>
    <w:rsid w:val="002D4829"/>
    <w:rsid w:val="002D48D1"/>
    <w:rsid w:val="002D4C3C"/>
    <w:rsid w:val="002D4F70"/>
    <w:rsid w:val="002D4F72"/>
    <w:rsid w:val="002D5320"/>
    <w:rsid w:val="002D5522"/>
    <w:rsid w:val="002D56C9"/>
    <w:rsid w:val="002D5789"/>
    <w:rsid w:val="002D5B0B"/>
    <w:rsid w:val="002D5FBA"/>
    <w:rsid w:val="002D624A"/>
    <w:rsid w:val="002D6601"/>
    <w:rsid w:val="002D672D"/>
    <w:rsid w:val="002D67D8"/>
    <w:rsid w:val="002D6857"/>
    <w:rsid w:val="002D6999"/>
    <w:rsid w:val="002D6D62"/>
    <w:rsid w:val="002D6DEB"/>
    <w:rsid w:val="002D6F93"/>
    <w:rsid w:val="002D720A"/>
    <w:rsid w:val="002D775F"/>
    <w:rsid w:val="002D780B"/>
    <w:rsid w:val="002D7C9D"/>
    <w:rsid w:val="002D7DCA"/>
    <w:rsid w:val="002D7F0F"/>
    <w:rsid w:val="002D7F18"/>
    <w:rsid w:val="002E084C"/>
    <w:rsid w:val="002E0995"/>
    <w:rsid w:val="002E09A5"/>
    <w:rsid w:val="002E09DD"/>
    <w:rsid w:val="002E0D71"/>
    <w:rsid w:val="002E1188"/>
    <w:rsid w:val="002E1268"/>
    <w:rsid w:val="002E17DE"/>
    <w:rsid w:val="002E1802"/>
    <w:rsid w:val="002E18E4"/>
    <w:rsid w:val="002E1BA8"/>
    <w:rsid w:val="002E1E79"/>
    <w:rsid w:val="002E2055"/>
    <w:rsid w:val="002E2140"/>
    <w:rsid w:val="002E225C"/>
    <w:rsid w:val="002E2AC3"/>
    <w:rsid w:val="002E34BF"/>
    <w:rsid w:val="002E356D"/>
    <w:rsid w:val="002E38B8"/>
    <w:rsid w:val="002E3A00"/>
    <w:rsid w:val="002E3D38"/>
    <w:rsid w:val="002E407A"/>
    <w:rsid w:val="002E42E0"/>
    <w:rsid w:val="002E4349"/>
    <w:rsid w:val="002E4376"/>
    <w:rsid w:val="002E442A"/>
    <w:rsid w:val="002E48D7"/>
    <w:rsid w:val="002E4A39"/>
    <w:rsid w:val="002E503E"/>
    <w:rsid w:val="002E525A"/>
    <w:rsid w:val="002E53BD"/>
    <w:rsid w:val="002E5A0F"/>
    <w:rsid w:val="002E5D32"/>
    <w:rsid w:val="002E5E6A"/>
    <w:rsid w:val="002E6103"/>
    <w:rsid w:val="002E62B1"/>
    <w:rsid w:val="002E651E"/>
    <w:rsid w:val="002E664C"/>
    <w:rsid w:val="002E68E8"/>
    <w:rsid w:val="002E6A79"/>
    <w:rsid w:val="002E6AA9"/>
    <w:rsid w:val="002E6FF1"/>
    <w:rsid w:val="002E71FE"/>
    <w:rsid w:val="002E758A"/>
    <w:rsid w:val="002E76C8"/>
    <w:rsid w:val="002E7A60"/>
    <w:rsid w:val="002E7BC4"/>
    <w:rsid w:val="002F0307"/>
    <w:rsid w:val="002F0455"/>
    <w:rsid w:val="002F0635"/>
    <w:rsid w:val="002F0836"/>
    <w:rsid w:val="002F0B17"/>
    <w:rsid w:val="002F12A3"/>
    <w:rsid w:val="002F13DF"/>
    <w:rsid w:val="002F183C"/>
    <w:rsid w:val="002F19E4"/>
    <w:rsid w:val="002F1D32"/>
    <w:rsid w:val="002F1D99"/>
    <w:rsid w:val="002F2845"/>
    <w:rsid w:val="002F28D4"/>
    <w:rsid w:val="002F2A9E"/>
    <w:rsid w:val="002F2EE2"/>
    <w:rsid w:val="002F2F50"/>
    <w:rsid w:val="002F3076"/>
    <w:rsid w:val="002F30DE"/>
    <w:rsid w:val="002F3281"/>
    <w:rsid w:val="002F35AD"/>
    <w:rsid w:val="002F3980"/>
    <w:rsid w:val="002F3AA7"/>
    <w:rsid w:val="002F3AF5"/>
    <w:rsid w:val="002F3FC5"/>
    <w:rsid w:val="002F41A7"/>
    <w:rsid w:val="002F41DC"/>
    <w:rsid w:val="002F41E0"/>
    <w:rsid w:val="002F4237"/>
    <w:rsid w:val="002F4405"/>
    <w:rsid w:val="002F443A"/>
    <w:rsid w:val="002F457B"/>
    <w:rsid w:val="002F4C6D"/>
    <w:rsid w:val="002F52B7"/>
    <w:rsid w:val="002F5478"/>
    <w:rsid w:val="002F59BA"/>
    <w:rsid w:val="002F6140"/>
    <w:rsid w:val="002F616C"/>
    <w:rsid w:val="002F66D2"/>
    <w:rsid w:val="002F6901"/>
    <w:rsid w:val="002F6B46"/>
    <w:rsid w:val="002F6EA0"/>
    <w:rsid w:val="002F700D"/>
    <w:rsid w:val="002F7C7F"/>
    <w:rsid w:val="002F7E86"/>
    <w:rsid w:val="003000A4"/>
    <w:rsid w:val="003006CB"/>
    <w:rsid w:val="0030072D"/>
    <w:rsid w:val="0030095B"/>
    <w:rsid w:val="00300A8E"/>
    <w:rsid w:val="00300CB0"/>
    <w:rsid w:val="00300CFF"/>
    <w:rsid w:val="00300DC7"/>
    <w:rsid w:val="00300EA4"/>
    <w:rsid w:val="00300FDF"/>
    <w:rsid w:val="00301051"/>
    <w:rsid w:val="00301052"/>
    <w:rsid w:val="00301312"/>
    <w:rsid w:val="003016A6"/>
    <w:rsid w:val="00301D1B"/>
    <w:rsid w:val="00301F79"/>
    <w:rsid w:val="00302259"/>
    <w:rsid w:val="00302771"/>
    <w:rsid w:val="0030298B"/>
    <w:rsid w:val="00302AAA"/>
    <w:rsid w:val="00302CEB"/>
    <w:rsid w:val="00303142"/>
    <w:rsid w:val="0030329B"/>
    <w:rsid w:val="00303302"/>
    <w:rsid w:val="0030331A"/>
    <w:rsid w:val="00303F26"/>
    <w:rsid w:val="00303FAE"/>
    <w:rsid w:val="00304306"/>
    <w:rsid w:val="00304394"/>
    <w:rsid w:val="0030443E"/>
    <w:rsid w:val="003049A4"/>
    <w:rsid w:val="00304ACA"/>
    <w:rsid w:val="00304B4A"/>
    <w:rsid w:val="00305083"/>
    <w:rsid w:val="003051E5"/>
    <w:rsid w:val="003052B9"/>
    <w:rsid w:val="00305590"/>
    <w:rsid w:val="00305844"/>
    <w:rsid w:val="00305E5F"/>
    <w:rsid w:val="00305EA2"/>
    <w:rsid w:val="00306410"/>
    <w:rsid w:val="00306590"/>
    <w:rsid w:val="00306664"/>
    <w:rsid w:val="00306689"/>
    <w:rsid w:val="00306934"/>
    <w:rsid w:val="00306A81"/>
    <w:rsid w:val="00306FB0"/>
    <w:rsid w:val="0030706B"/>
    <w:rsid w:val="0030713E"/>
    <w:rsid w:val="0030729F"/>
    <w:rsid w:val="00307429"/>
    <w:rsid w:val="00307478"/>
    <w:rsid w:val="00307574"/>
    <w:rsid w:val="00307598"/>
    <w:rsid w:val="003106A5"/>
    <w:rsid w:val="00310721"/>
    <w:rsid w:val="00310CC6"/>
    <w:rsid w:val="00310FCF"/>
    <w:rsid w:val="00311179"/>
    <w:rsid w:val="00311279"/>
    <w:rsid w:val="00311C01"/>
    <w:rsid w:val="00311E1A"/>
    <w:rsid w:val="00311FB3"/>
    <w:rsid w:val="0031202A"/>
    <w:rsid w:val="003126EF"/>
    <w:rsid w:val="0031274F"/>
    <w:rsid w:val="0031281C"/>
    <w:rsid w:val="00312924"/>
    <w:rsid w:val="00312C40"/>
    <w:rsid w:val="00312DEC"/>
    <w:rsid w:val="00312E33"/>
    <w:rsid w:val="00312F0E"/>
    <w:rsid w:val="003130F7"/>
    <w:rsid w:val="00313CDA"/>
    <w:rsid w:val="0031425C"/>
    <w:rsid w:val="0031437F"/>
    <w:rsid w:val="0031532E"/>
    <w:rsid w:val="00315561"/>
    <w:rsid w:val="0031573F"/>
    <w:rsid w:val="00315A65"/>
    <w:rsid w:val="003168AB"/>
    <w:rsid w:val="00316925"/>
    <w:rsid w:val="00316B5B"/>
    <w:rsid w:val="003170BC"/>
    <w:rsid w:val="003171B8"/>
    <w:rsid w:val="0031733F"/>
    <w:rsid w:val="00317464"/>
    <w:rsid w:val="0031749A"/>
    <w:rsid w:val="003174AA"/>
    <w:rsid w:val="00317C73"/>
    <w:rsid w:val="00317C9C"/>
    <w:rsid w:val="00317F70"/>
    <w:rsid w:val="00320033"/>
    <w:rsid w:val="0032027E"/>
    <w:rsid w:val="00320599"/>
    <w:rsid w:val="00320641"/>
    <w:rsid w:val="00320693"/>
    <w:rsid w:val="0032071F"/>
    <w:rsid w:val="003207CA"/>
    <w:rsid w:val="003209A3"/>
    <w:rsid w:val="00320B24"/>
    <w:rsid w:val="00320B3E"/>
    <w:rsid w:val="00320F24"/>
    <w:rsid w:val="00321387"/>
    <w:rsid w:val="00321445"/>
    <w:rsid w:val="0032160C"/>
    <w:rsid w:val="00321B17"/>
    <w:rsid w:val="00322624"/>
    <w:rsid w:val="00322865"/>
    <w:rsid w:val="00322C56"/>
    <w:rsid w:val="00322EC5"/>
    <w:rsid w:val="0032345E"/>
    <w:rsid w:val="003234A6"/>
    <w:rsid w:val="003235C9"/>
    <w:rsid w:val="00323659"/>
    <w:rsid w:val="00323DAF"/>
    <w:rsid w:val="00323E2B"/>
    <w:rsid w:val="00323F38"/>
    <w:rsid w:val="00324432"/>
    <w:rsid w:val="003247A2"/>
    <w:rsid w:val="00324840"/>
    <w:rsid w:val="00324B82"/>
    <w:rsid w:val="00324CE5"/>
    <w:rsid w:val="00324D4D"/>
    <w:rsid w:val="00324EB8"/>
    <w:rsid w:val="00325C5A"/>
    <w:rsid w:val="00325EF2"/>
    <w:rsid w:val="00325FB5"/>
    <w:rsid w:val="00326065"/>
    <w:rsid w:val="00326165"/>
    <w:rsid w:val="00326B34"/>
    <w:rsid w:val="00326D45"/>
    <w:rsid w:val="00327264"/>
    <w:rsid w:val="00327662"/>
    <w:rsid w:val="00327713"/>
    <w:rsid w:val="0032771E"/>
    <w:rsid w:val="00327D9D"/>
    <w:rsid w:val="00327FB1"/>
    <w:rsid w:val="0033087E"/>
    <w:rsid w:val="00330B01"/>
    <w:rsid w:val="0033111B"/>
    <w:rsid w:val="0033124C"/>
    <w:rsid w:val="00331BBB"/>
    <w:rsid w:val="00331C7F"/>
    <w:rsid w:val="00331E56"/>
    <w:rsid w:val="003320D9"/>
    <w:rsid w:val="00332204"/>
    <w:rsid w:val="003322D8"/>
    <w:rsid w:val="00332597"/>
    <w:rsid w:val="003327BA"/>
    <w:rsid w:val="003329AD"/>
    <w:rsid w:val="00332DA4"/>
    <w:rsid w:val="0033312E"/>
    <w:rsid w:val="003333A6"/>
    <w:rsid w:val="00333630"/>
    <w:rsid w:val="003337DF"/>
    <w:rsid w:val="00333973"/>
    <w:rsid w:val="00333BF4"/>
    <w:rsid w:val="00334059"/>
    <w:rsid w:val="0033408F"/>
    <w:rsid w:val="003341E1"/>
    <w:rsid w:val="003341FF"/>
    <w:rsid w:val="003349CC"/>
    <w:rsid w:val="003349D5"/>
    <w:rsid w:val="00334A71"/>
    <w:rsid w:val="00334B4B"/>
    <w:rsid w:val="00334C6F"/>
    <w:rsid w:val="00335112"/>
    <w:rsid w:val="00335614"/>
    <w:rsid w:val="0033561A"/>
    <w:rsid w:val="00335714"/>
    <w:rsid w:val="00335A08"/>
    <w:rsid w:val="00335B0E"/>
    <w:rsid w:val="0033606C"/>
    <w:rsid w:val="003364AF"/>
    <w:rsid w:val="00336759"/>
    <w:rsid w:val="00336801"/>
    <w:rsid w:val="0033687A"/>
    <w:rsid w:val="003368BB"/>
    <w:rsid w:val="003368CC"/>
    <w:rsid w:val="003368EA"/>
    <w:rsid w:val="003369FD"/>
    <w:rsid w:val="00336A0F"/>
    <w:rsid w:val="00336D9F"/>
    <w:rsid w:val="00336DC5"/>
    <w:rsid w:val="003375D2"/>
    <w:rsid w:val="003378E2"/>
    <w:rsid w:val="00337937"/>
    <w:rsid w:val="00337D0B"/>
    <w:rsid w:val="00340102"/>
    <w:rsid w:val="003404F5"/>
    <w:rsid w:val="0034086E"/>
    <w:rsid w:val="003408AE"/>
    <w:rsid w:val="003408D3"/>
    <w:rsid w:val="00341140"/>
    <w:rsid w:val="00341161"/>
    <w:rsid w:val="003412A1"/>
    <w:rsid w:val="003413C5"/>
    <w:rsid w:val="003415EE"/>
    <w:rsid w:val="003415EF"/>
    <w:rsid w:val="00341625"/>
    <w:rsid w:val="00341685"/>
    <w:rsid w:val="003417A5"/>
    <w:rsid w:val="00341B10"/>
    <w:rsid w:val="00341E3E"/>
    <w:rsid w:val="00342212"/>
    <w:rsid w:val="0034253E"/>
    <w:rsid w:val="00342924"/>
    <w:rsid w:val="00342ABA"/>
    <w:rsid w:val="00343550"/>
    <w:rsid w:val="0034369E"/>
    <w:rsid w:val="003438F4"/>
    <w:rsid w:val="00343B26"/>
    <w:rsid w:val="00343DA8"/>
    <w:rsid w:val="00343EFD"/>
    <w:rsid w:val="00344396"/>
    <w:rsid w:val="0034464D"/>
    <w:rsid w:val="0034489F"/>
    <w:rsid w:val="0034495B"/>
    <w:rsid w:val="00344CD7"/>
    <w:rsid w:val="00344F74"/>
    <w:rsid w:val="00344F90"/>
    <w:rsid w:val="00345142"/>
    <w:rsid w:val="003451FB"/>
    <w:rsid w:val="00345212"/>
    <w:rsid w:val="0034586E"/>
    <w:rsid w:val="00345B3C"/>
    <w:rsid w:val="0034613A"/>
    <w:rsid w:val="00346297"/>
    <w:rsid w:val="003463F5"/>
    <w:rsid w:val="003464DC"/>
    <w:rsid w:val="003466E3"/>
    <w:rsid w:val="00346A03"/>
    <w:rsid w:val="00346C89"/>
    <w:rsid w:val="00346D3C"/>
    <w:rsid w:val="00346D88"/>
    <w:rsid w:val="00346E53"/>
    <w:rsid w:val="00346FC1"/>
    <w:rsid w:val="00347040"/>
    <w:rsid w:val="00347064"/>
    <w:rsid w:val="00347342"/>
    <w:rsid w:val="003478E3"/>
    <w:rsid w:val="00347A02"/>
    <w:rsid w:val="0035004C"/>
    <w:rsid w:val="00350203"/>
    <w:rsid w:val="00350401"/>
    <w:rsid w:val="00350973"/>
    <w:rsid w:val="00350AA0"/>
    <w:rsid w:val="00350AB1"/>
    <w:rsid w:val="00350D71"/>
    <w:rsid w:val="00350DAF"/>
    <w:rsid w:val="00350ECF"/>
    <w:rsid w:val="0035122C"/>
    <w:rsid w:val="003513A1"/>
    <w:rsid w:val="003514A5"/>
    <w:rsid w:val="003517AF"/>
    <w:rsid w:val="003518DA"/>
    <w:rsid w:val="00351D4D"/>
    <w:rsid w:val="00351D9E"/>
    <w:rsid w:val="00351E19"/>
    <w:rsid w:val="00351FF5"/>
    <w:rsid w:val="00352128"/>
    <w:rsid w:val="00352301"/>
    <w:rsid w:val="003525FF"/>
    <w:rsid w:val="00352A80"/>
    <w:rsid w:val="00352B7E"/>
    <w:rsid w:val="00353015"/>
    <w:rsid w:val="003532FA"/>
    <w:rsid w:val="003534DA"/>
    <w:rsid w:val="00353EEB"/>
    <w:rsid w:val="0035419E"/>
    <w:rsid w:val="003543D6"/>
    <w:rsid w:val="00354612"/>
    <w:rsid w:val="003546A5"/>
    <w:rsid w:val="00354D4D"/>
    <w:rsid w:val="00354D6A"/>
    <w:rsid w:val="00354E65"/>
    <w:rsid w:val="00354ED0"/>
    <w:rsid w:val="003556F0"/>
    <w:rsid w:val="003558B5"/>
    <w:rsid w:val="00355B47"/>
    <w:rsid w:val="003564C3"/>
    <w:rsid w:val="003564ED"/>
    <w:rsid w:val="00356562"/>
    <w:rsid w:val="0035667C"/>
    <w:rsid w:val="0035673C"/>
    <w:rsid w:val="00356977"/>
    <w:rsid w:val="00356ADA"/>
    <w:rsid w:val="00356E4D"/>
    <w:rsid w:val="0035701D"/>
    <w:rsid w:val="0035732E"/>
    <w:rsid w:val="00357485"/>
    <w:rsid w:val="003574DF"/>
    <w:rsid w:val="003578AE"/>
    <w:rsid w:val="00357C20"/>
    <w:rsid w:val="00357C53"/>
    <w:rsid w:val="00357E2D"/>
    <w:rsid w:val="0036018F"/>
    <w:rsid w:val="003603D3"/>
    <w:rsid w:val="00360692"/>
    <w:rsid w:val="0036094C"/>
    <w:rsid w:val="00360B31"/>
    <w:rsid w:val="003612DA"/>
    <w:rsid w:val="0036147D"/>
    <w:rsid w:val="003616A0"/>
    <w:rsid w:val="003617D4"/>
    <w:rsid w:val="003619F5"/>
    <w:rsid w:val="00361A67"/>
    <w:rsid w:val="00361AE9"/>
    <w:rsid w:val="00361C20"/>
    <w:rsid w:val="00361C64"/>
    <w:rsid w:val="00361D7C"/>
    <w:rsid w:val="0036209A"/>
    <w:rsid w:val="00362282"/>
    <w:rsid w:val="00362570"/>
    <w:rsid w:val="00362899"/>
    <w:rsid w:val="00362D4B"/>
    <w:rsid w:val="00362DA9"/>
    <w:rsid w:val="00362EFF"/>
    <w:rsid w:val="00362FD2"/>
    <w:rsid w:val="003633B5"/>
    <w:rsid w:val="00363530"/>
    <w:rsid w:val="00363679"/>
    <w:rsid w:val="003638C8"/>
    <w:rsid w:val="00363CAE"/>
    <w:rsid w:val="00364150"/>
    <w:rsid w:val="00364578"/>
    <w:rsid w:val="003645DA"/>
    <w:rsid w:val="0036466F"/>
    <w:rsid w:val="0036468D"/>
    <w:rsid w:val="003646D5"/>
    <w:rsid w:val="00364762"/>
    <w:rsid w:val="00364837"/>
    <w:rsid w:val="00364A64"/>
    <w:rsid w:val="0036530E"/>
    <w:rsid w:val="00365408"/>
    <w:rsid w:val="003656C0"/>
    <w:rsid w:val="00365B01"/>
    <w:rsid w:val="00365C8F"/>
    <w:rsid w:val="00365DE6"/>
    <w:rsid w:val="00365FDB"/>
    <w:rsid w:val="00366040"/>
    <w:rsid w:val="003661B0"/>
    <w:rsid w:val="00366C14"/>
    <w:rsid w:val="00366D09"/>
    <w:rsid w:val="00366D34"/>
    <w:rsid w:val="00366D6E"/>
    <w:rsid w:val="00366E89"/>
    <w:rsid w:val="00366F0C"/>
    <w:rsid w:val="00367383"/>
    <w:rsid w:val="00367558"/>
    <w:rsid w:val="0036768F"/>
    <w:rsid w:val="0036783F"/>
    <w:rsid w:val="00370072"/>
    <w:rsid w:val="0037008C"/>
    <w:rsid w:val="003707D0"/>
    <w:rsid w:val="00370ACD"/>
    <w:rsid w:val="00370AD7"/>
    <w:rsid w:val="00370BC3"/>
    <w:rsid w:val="00370BCC"/>
    <w:rsid w:val="00370D46"/>
    <w:rsid w:val="003714B5"/>
    <w:rsid w:val="003717EC"/>
    <w:rsid w:val="003718F3"/>
    <w:rsid w:val="00371B0B"/>
    <w:rsid w:val="00371C2F"/>
    <w:rsid w:val="00371E9D"/>
    <w:rsid w:val="0037206E"/>
    <w:rsid w:val="0037218E"/>
    <w:rsid w:val="003721AE"/>
    <w:rsid w:val="00372416"/>
    <w:rsid w:val="00372837"/>
    <w:rsid w:val="003728EC"/>
    <w:rsid w:val="00372CE6"/>
    <w:rsid w:val="00372D70"/>
    <w:rsid w:val="003730AB"/>
    <w:rsid w:val="003731C3"/>
    <w:rsid w:val="0037323B"/>
    <w:rsid w:val="00373424"/>
    <w:rsid w:val="00373475"/>
    <w:rsid w:val="00373DFF"/>
    <w:rsid w:val="00373E2B"/>
    <w:rsid w:val="003740CB"/>
    <w:rsid w:val="00374124"/>
    <w:rsid w:val="00374144"/>
    <w:rsid w:val="003741D8"/>
    <w:rsid w:val="003741D9"/>
    <w:rsid w:val="00374271"/>
    <w:rsid w:val="003746FA"/>
    <w:rsid w:val="00374905"/>
    <w:rsid w:val="00374E2A"/>
    <w:rsid w:val="00375076"/>
    <w:rsid w:val="0037513D"/>
    <w:rsid w:val="003754D4"/>
    <w:rsid w:val="00375707"/>
    <w:rsid w:val="0037576D"/>
    <w:rsid w:val="003760C5"/>
    <w:rsid w:val="003762ED"/>
    <w:rsid w:val="003763B4"/>
    <w:rsid w:val="00376522"/>
    <w:rsid w:val="003768C9"/>
    <w:rsid w:val="00376B7D"/>
    <w:rsid w:val="00376CE4"/>
    <w:rsid w:val="00376D72"/>
    <w:rsid w:val="00377072"/>
    <w:rsid w:val="003770BB"/>
    <w:rsid w:val="003770DF"/>
    <w:rsid w:val="003774A3"/>
    <w:rsid w:val="00377553"/>
    <w:rsid w:val="0037759C"/>
    <w:rsid w:val="00377721"/>
    <w:rsid w:val="003777B9"/>
    <w:rsid w:val="00377BCC"/>
    <w:rsid w:val="00377CF0"/>
    <w:rsid w:val="00377F30"/>
    <w:rsid w:val="00380854"/>
    <w:rsid w:val="00380A82"/>
    <w:rsid w:val="00380AC7"/>
    <w:rsid w:val="00380BB2"/>
    <w:rsid w:val="00380C4F"/>
    <w:rsid w:val="00380FC3"/>
    <w:rsid w:val="00381098"/>
    <w:rsid w:val="003810B5"/>
    <w:rsid w:val="00381273"/>
    <w:rsid w:val="003816C7"/>
    <w:rsid w:val="00381BAB"/>
    <w:rsid w:val="00381D47"/>
    <w:rsid w:val="00381E4B"/>
    <w:rsid w:val="00381ED3"/>
    <w:rsid w:val="00381F2B"/>
    <w:rsid w:val="00381F68"/>
    <w:rsid w:val="0038207E"/>
    <w:rsid w:val="00382507"/>
    <w:rsid w:val="00382780"/>
    <w:rsid w:val="00382CE4"/>
    <w:rsid w:val="00382EE6"/>
    <w:rsid w:val="00382EF4"/>
    <w:rsid w:val="003830CE"/>
    <w:rsid w:val="00383665"/>
    <w:rsid w:val="00383A56"/>
    <w:rsid w:val="00383B5E"/>
    <w:rsid w:val="0038457A"/>
    <w:rsid w:val="003845F8"/>
    <w:rsid w:val="0038481C"/>
    <w:rsid w:val="00384963"/>
    <w:rsid w:val="00385184"/>
    <w:rsid w:val="003852F7"/>
    <w:rsid w:val="003857FC"/>
    <w:rsid w:val="00385E0E"/>
    <w:rsid w:val="00386030"/>
    <w:rsid w:val="003861FA"/>
    <w:rsid w:val="0038637E"/>
    <w:rsid w:val="00386416"/>
    <w:rsid w:val="0038667F"/>
    <w:rsid w:val="003867C2"/>
    <w:rsid w:val="00386A60"/>
    <w:rsid w:val="00386B0D"/>
    <w:rsid w:val="00386F3D"/>
    <w:rsid w:val="0038707F"/>
    <w:rsid w:val="003872BC"/>
    <w:rsid w:val="00387A4E"/>
    <w:rsid w:val="003906BD"/>
    <w:rsid w:val="003909B2"/>
    <w:rsid w:val="003910E1"/>
    <w:rsid w:val="00391249"/>
    <w:rsid w:val="00391535"/>
    <w:rsid w:val="00391930"/>
    <w:rsid w:val="00391A79"/>
    <w:rsid w:val="00391ACB"/>
    <w:rsid w:val="00391E17"/>
    <w:rsid w:val="00392148"/>
    <w:rsid w:val="00392213"/>
    <w:rsid w:val="003925D9"/>
    <w:rsid w:val="00392DD5"/>
    <w:rsid w:val="003934F5"/>
    <w:rsid w:val="003935EF"/>
    <w:rsid w:val="0039386C"/>
    <w:rsid w:val="00393AE8"/>
    <w:rsid w:val="003940CA"/>
    <w:rsid w:val="00394362"/>
    <w:rsid w:val="00394578"/>
    <w:rsid w:val="003946F8"/>
    <w:rsid w:val="003948B4"/>
    <w:rsid w:val="00394B9B"/>
    <w:rsid w:val="00394F43"/>
    <w:rsid w:val="003952B7"/>
    <w:rsid w:val="003954B9"/>
    <w:rsid w:val="00395598"/>
    <w:rsid w:val="00395723"/>
    <w:rsid w:val="003958C2"/>
    <w:rsid w:val="00395AE9"/>
    <w:rsid w:val="00395B47"/>
    <w:rsid w:val="00395B80"/>
    <w:rsid w:val="0039638F"/>
    <w:rsid w:val="003964AA"/>
    <w:rsid w:val="003964C1"/>
    <w:rsid w:val="00396572"/>
    <w:rsid w:val="0039661E"/>
    <w:rsid w:val="00396661"/>
    <w:rsid w:val="00396714"/>
    <w:rsid w:val="0039674B"/>
    <w:rsid w:val="00396891"/>
    <w:rsid w:val="003969B4"/>
    <w:rsid w:val="00396B3D"/>
    <w:rsid w:val="00396B72"/>
    <w:rsid w:val="00396DEB"/>
    <w:rsid w:val="00396EF7"/>
    <w:rsid w:val="003971F0"/>
    <w:rsid w:val="00397241"/>
    <w:rsid w:val="0039729E"/>
    <w:rsid w:val="00397603"/>
    <w:rsid w:val="00397780"/>
    <w:rsid w:val="003977F5"/>
    <w:rsid w:val="003978FA"/>
    <w:rsid w:val="00397A57"/>
    <w:rsid w:val="003A01FD"/>
    <w:rsid w:val="003A0233"/>
    <w:rsid w:val="003A035E"/>
    <w:rsid w:val="003A0556"/>
    <w:rsid w:val="003A0598"/>
    <w:rsid w:val="003A0813"/>
    <w:rsid w:val="003A08F1"/>
    <w:rsid w:val="003A1168"/>
    <w:rsid w:val="003A1346"/>
    <w:rsid w:val="003A1442"/>
    <w:rsid w:val="003A1680"/>
    <w:rsid w:val="003A171F"/>
    <w:rsid w:val="003A1A5D"/>
    <w:rsid w:val="003A1B4E"/>
    <w:rsid w:val="003A1BC2"/>
    <w:rsid w:val="003A1E76"/>
    <w:rsid w:val="003A205D"/>
    <w:rsid w:val="003A231F"/>
    <w:rsid w:val="003A2592"/>
    <w:rsid w:val="003A281C"/>
    <w:rsid w:val="003A2A94"/>
    <w:rsid w:val="003A3293"/>
    <w:rsid w:val="003A3540"/>
    <w:rsid w:val="003A39A3"/>
    <w:rsid w:val="003A3A53"/>
    <w:rsid w:val="003A3B0F"/>
    <w:rsid w:val="003A3B4D"/>
    <w:rsid w:val="003A3BC7"/>
    <w:rsid w:val="003A4187"/>
    <w:rsid w:val="003A42E2"/>
    <w:rsid w:val="003A46FF"/>
    <w:rsid w:val="003A4880"/>
    <w:rsid w:val="003A4B02"/>
    <w:rsid w:val="003A51FD"/>
    <w:rsid w:val="003A5224"/>
    <w:rsid w:val="003A5279"/>
    <w:rsid w:val="003A52C9"/>
    <w:rsid w:val="003A557A"/>
    <w:rsid w:val="003A57C9"/>
    <w:rsid w:val="003A57FF"/>
    <w:rsid w:val="003A5921"/>
    <w:rsid w:val="003A598F"/>
    <w:rsid w:val="003A5CB4"/>
    <w:rsid w:val="003A645E"/>
    <w:rsid w:val="003A671A"/>
    <w:rsid w:val="003A6850"/>
    <w:rsid w:val="003A69B7"/>
    <w:rsid w:val="003A6BE6"/>
    <w:rsid w:val="003A6C2C"/>
    <w:rsid w:val="003A710A"/>
    <w:rsid w:val="003A718B"/>
    <w:rsid w:val="003A737F"/>
    <w:rsid w:val="003A7392"/>
    <w:rsid w:val="003A7408"/>
    <w:rsid w:val="003A7453"/>
    <w:rsid w:val="003A77D5"/>
    <w:rsid w:val="003A7A43"/>
    <w:rsid w:val="003A7B5A"/>
    <w:rsid w:val="003A7BE1"/>
    <w:rsid w:val="003A7CBF"/>
    <w:rsid w:val="003B0163"/>
    <w:rsid w:val="003B01F9"/>
    <w:rsid w:val="003B0200"/>
    <w:rsid w:val="003B059E"/>
    <w:rsid w:val="003B097A"/>
    <w:rsid w:val="003B0B57"/>
    <w:rsid w:val="003B0D27"/>
    <w:rsid w:val="003B10A0"/>
    <w:rsid w:val="003B12EB"/>
    <w:rsid w:val="003B163D"/>
    <w:rsid w:val="003B169F"/>
    <w:rsid w:val="003B1855"/>
    <w:rsid w:val="003B19BB"/>
    <w:rsid w:val="003B1BEE"/>
    <w:rsid w:val="003B2372"/>
    <w:rsid w:val="003B279F"/>
    <w:rsid w:val="003B2840"/>
    <w:rsid w:val="003B2A15"/>
    <w:rsid w:val="003B2B94"/>
    <w:rsid w:val="003B2D48"/>
    <w:rsid w:val="003B2F5C"/>
    <w:rsid w:val="003B2F64"/>
    <w:rsid w:val="003B2FBE"/>
    <w:rsid w:val="003B32E6"/>
    <w:rsid w:val="003B34DB"/>
    <w:rsid w:val="003B362E"/>
    <w:rsid w:val="003B3758"/>
    <w:rsid w:val="003B3807"/>
    <w:rsid w:val="003B3853"/>
    <w:rsid w:val="003B3C6A"/>
    <w:rsid w:val="003B3EB2"/>
    <w:rsid w:val="003B3FF5"/>
    <w:rsid w:val="003B402B"/>
    <w:rsid w:val="003B40AE"/>
    <w:rsid w:val="003B43C2"/>
    <w:rsid w:val="003B449D"/>
    <w:rsid w:val="003B4545"/>
    <w:rsid w:val="003B4751"/>
    <w:rsid w:val="003B4923"/>
    <w:rsid w:val="003B4B2F"/>
    <w:rsid w:val="003B4B5A"/>
    <w:rsid w:val="003B53FC"/>
    <w:rsid w:val="003B54A0"/>
    <w:rsid w:val="003B54BD"/>
    <w:rsid w:val="003B56A9"/>
    <w:rsid w:val="003B56EF"/>
    <w:rsid w:val="003B5B4F"/>
    <w:rsid w:val="003B61B1"/>
    <w:rsid w:val="003B67AE"/>
    <w:rsid w:val="003B68BA"/>
    <w:rsid w:val="003B69A4"/>
    <w:rsid w:val="003B6B70"/>
    <w:rsid w:val="003B6F3F"/>
    <w:rsid w:val="003B6F7A"/>
    <w:rsid w:val="003B72CE"/>
    <w:rsid w:val="003B73D2"/>
    <w:rsid w:val="003B74E0"/>
    <w:rsid w:val="003B751C"/>
    <w:rsid w:val="003B7BD9"/>
    <w:rsid w:val="003C01BF"/>
    <w:rsid w:val="003C04FB"/>
    <w:rsid w:val="003C05CF"/>
    <w:rsid w:val="003C0624"/>
    <w:rsid w:val="003C0768"/>
    <w:rsid w:val="003C0835"/>
    <w:rsid w:val="003C0F44"/>
    <w:rsid w:val="003C0F97"/>
    <w:rsid w:val="003C10BE"/>
    <w:rsid w:val="003C111A"/>
    <w:rsid w:val="003C133E"/>
    <w:rsid w:val="003C1A7A"/>
    <w:rsid w:val="003C1F8E"/>
    <w:rsid w:val="003C217F"/>
    <w:rsid w:val="003C2244"/>
    <w:rsid w:val="003C2702"/>
    <w:rsid w:val="003C280B"/>
    <w:rsid w:val="003C28F0"/>
    <w:rsid w:val="003C2A03"/>
    <w:rsid w:val="003C2AD5"/>
    <w:rsid w:val="003C2C5C"/>
    <w:rsid w:val="003C2D62"/>
    <w:rsid w:val="003C3016"/>
    <w:rsid w:val="003C319F"/>
    <w:rsid w:val="003C320C"/>
    <w:rsid w:val="003C3325"/>
    <w:rsid w:val="003C377A"/>
    <w:rsid w:val="003C381E"/>
    <w:rsid w:val="003C3C68"/>
    <w:rsid w:val="003C3E98"/>
    <w:rsid w:val="003C3ECF"/>
    <w:rsid w:val="003C3EDC"/>
    <w:rsid w:val="003C4078"/>
    <w:rsid w:val="003C42F5"/>
    <w:rsid w:val="003C4429"/>
    <w:rsid w:val="003C5080"/>
    <w:rsid w:val="003C537A"/>
    <w:rsid w:val="003C55FE"/>
    <w:rsid w:val="003C5698"/>
    <w:rsid w:val="003C577F"/>
    <w:rsid w:val="003C5C70"/>
    <w:rsid w:val="003C5CC6"/>
    <w:rsid w:val="003C6070"/>
    <w:rsid w:val="003C60D4"/>
    <w:rsid w:val="003C62E0"/>
    <w:rsid w:val="003C6666"/>
    <w:rsid w:val="003C66A4"/>
    <w:rsid w:val="003C678D"/>
    <w:rsid w:val="003C68FF"/>
    <w:rsid w:val="003C695C"/>
    <w:rsid w:val="003C6A9A"/>
    <w:rsid w:val="003C726D"/>
    <w:rsid w:val="003C75E5"/>
    <w:rsid w:val="003C7710"/>
    <w:rsid w:val="003C7B3A"/>
    <w:rsid w:val="003C7BF7"/>
    <w:rsid w:val="003C7E4B"/>
    <w:rsid w:val="003D026D"/>
    <w:rsid w:val="003D067D"/>
    <w:rsid w:val="003D0A68"/>
    <w:rsid w:val="003D0F46"/>
    <w:rsid w:val="003D193F"/>
    <w:rsid w:val="003D22AB"/>
    <w:rsid w:val="003D239D"/>
    <w:rsid w:val="003D243F"/>
    <w:rsid w:val="003D27EB"/>
    <w:rsid w:val="003D2AA5"/>
    <w:rsid w:val="003D2E95"/>
    <w:rsid w:val="003D2FE3"/>
    <w:rsid w:val="003D31B1"/>
    <w:rsid w:val="003D34B0"/>
    <w:rsid w:val="003D35BD"/>
    <w:rsid w:val="003D364F"/>
    <w:rsid w:val="003D3A86"/>
    <w:rsid w:val="003D3CFD"/>
    <w:rsid w:val="003D3D04"/>
    <w:rsid w:val="003D3DC5"/>
    <w:rsid w:val="003D3E16"/>
    <w:rsid w:val="003D402D"/>
    <w:rsid w:val="003D4A3A"/>
    <w:rsid w:val="003D4D2E"/>
    <w:rsid w:val="003D4E4E"/>
    <w:rsid w:val="003D5131"/>
    <w:rsid w:val="003D51C3"/>
    <w:rsid w:val="003D5376"/>
    <w:rsid w:val="003D576A"/>
    <w:rsid w:val="003D5982"/>
    <w:rsid w:val="003D5A0D"/>
    <w:rsid w:val="003D5C03"/>
    <w:rsid w:val="003D5CF2"/>
    <w:rsid w:val="003D5D7E"/>
    <w:rsid w:val="003D5E44"/>
    <w:rsid w:val="003D5F2D"/>
    <w:rsid w:val="003D639D"/>
    <w:rsid w:val="003D63FB"/>
    <w:rsid w:val="003D641C"/>
    <w:rsid w:val="003D6561"/>
    <w:rsid w:val="003D69B1"/>
    <w:rsid w:val="003D6A37"/>
    <w:rsid w:val="003D6C2D"/>
    <w:rsid w:val="003D6DAE"/>
    <w:rsid w:val="003D6F39"/>
    <w:rsid w:val="003D72EE"/>
    <w:rsid w:val="003D7350"/>
    <w:rsid w:val="003D78C8"/>
    <w:rsid w:val="003D7CAF"/>
    <w:rsid w:val="003D7CE1"/>
    <w:rsid w:val="003D7EC1"/>
    <w:rsid w:val="003E0660"/>
    <w:rsid w:val="003E089F"/>
    <w:rsid w:val="003E0C17"/>
    <w:rsid w:val="003E0FEE"/>
    <w:rsid w:val="003E10A9"/>
    <w:rsid w:val="003E11A5"/>
    <w:rsid w:val="003E11EF"/>
    <w:rsid w:val="003E1260"/>
    <w:rsid w:val="003E19C8"/>
    <w:rsid w:val="003E1B3B"/>
    <w:rsid w:val="003E1DEF"/>
    <w:rsid w:val="003E298B"/>
    <w:rsid w:val="003E2ADB"/>
    <w:rsid w:val="003E34B8"/>
    <w:rsid w:val="003E37FB"/>
    <w:rsid w:val="003E38BE"/>
    <w:rsid w:val="003E39AF"/>
    <w:rsid w:val="003E3F2A"/>
    <w:rsid w:val="003E4050"/>
    <w:rsid w:val="003E421B"/>
    <w:rsid w:val="003E44DD"/>
    <w:rsid w:val="003E491B"/>
    <w:rsid w:val="003E499E"/>
    <w:rsid w:val="003E4B6D"/>
    <w:rsid w:val="003E4CD3"/>
    <w:rsid w:val="003E4FD6"/>
    <w:rsid w:val="003E4FDA"/>
    <w:rsid w:val="003E536A"/>
    <w:rsid w:val="003E5504"/>
    <w:rsid w:val="003E5707"/>
    <w:rsid w:val="003E5D59"/>
    <w:rsid w:val="003E6434"/>
    <w:rsid w:val="003E6734"/>
    <w:rsid w:val="003E6894"/>
    <w:rsid w:val="003E6F83"/>
    <w:rsid w:val="003E70D5"/>
    <w:rsid w:val="003E723A"/>
    <w:rsid w:val="003E7937"/>
    <w:rsid w:val="003E7A57"/>
    <w:rsid w:val="003E7AFD"/>
    <w:rsid w:val="003E7E23"/>
    <w:rsid w:val="003F025F"/>
    <w:rsid w:val="003F04CF"/>
    <w:rsid w:val="003F0758"/>
    <w:rsid w:val="003F07C4"/>
    <w:rsid w:val="003F07F5"/>
    <w:rsid w:val="003F0BEA"/>
    <w:rsid w:val="003F1590"/>
    <w:rsid w:val="003F16F8"/>
    <w:rsid w:val="003F1CE3"/>
    <w:rsid w:val="003F1E31"/>
    <w:rsid w:val="003F1EE0"/>
    <w:rsid w:val="003F24A5"/>
    <w:rsid w:val="003F2B68"/>
    <w:rsid w:val="003F2D89"/>
    <w:rsid w:val="003F30FD"/>
    <w:rsid w:val="003F3137"/>
    <w:rsid w:val="003F31B4"/>
    <w:rsid w:val="003F328D"/>
    <w:rsid w:val="003F333C"/>
    <w:rsid w:val="003F342C"/>
    <w:rsid w:val="003F3A9A"/>
    <w:rsid w:val="003F3B2B"/>
    <w:rsid w:val="003F403C"/>
    <w:rsid w:val="003F42D3"/>
    <w:rsid w:val="003F44D8"/>
    <w:rsid w:val="003F4771"/>
    <w:rsid w:val="003F4CF7"/>
    <w:rsid w:val="003F4E17"/>
    <w:rsid w:val="003F4E3B"/>
    <w:rsid w:val="003F5010"/>
    <w:rsid w:val="003F53B6"/>
    <w:rsid w:val="003F54F1"/>
    <w:rsid w:val="003F585F"/>
    <w:rsid w:val="003F58D2"/>
    <w:rsid w:val="003F5907"/>
    <w:rsid w:val="003F5917"/>
    <w:rsid w:val="003F5C84"/>
    <w:rsid w:val="003F60FD"/>
    <w:rsid w:val="003F61E0"/>
    <w:rsid w:val="003F624F"/>
    <w:rsid w:val="003F69EF"/>
    <w:rsid w:val="003F6A93"/>
    <w:rsid w:val="003F6AF7"/>
    <w:rsid w:val="003F6B47"/>
    <w:rsid w:val="003F6C97"/>
    <w:rsid w:val="003F6F78"/>
    <w:rsid w:val="003F70E4"/>
    <w:rsid w:val="003F718E"/>
    <w:rsid w:val="003F721F"/>
    <w:rsid w:val="003F7231"/>
    <w:rsid w:val="003F737E"/>
    <w:rsid w:val="003F7899"/>
    <w:rsid w:val="003F78C6"/>
    <w:rsid w:val="003F79D9"/>
    <w:rsid w:val="003F7E1C"/>
    <w:rsid w:val="00400765"/>
    <w:rsid w:val="0040084A"/>
    <w:rsid w:val="00400ACF"/>
    <w:rsid w:val="00400E1C"/>
    <w:rsid w:val="00401192"/>
    <w:rsid w:val="004015A4"/>
    <w:rsid w:val="004015D5"/>
    <w:rsid w:val="0040179B"/>
    <w:rsid w:val="00401A7C"/>
    <w:rsid w:val="00401D8F"/>
    <w:rsid w:val="004021FA"/>
    <w:rsid w:val="00402306"/>
    <w:rsid w:val="00402824"/>
    <w:rsid w:val="00402AAC"/>
    <w:rsid w:val="00403181"/>
    <w:rsid w:val="00403368"/>
    <w:rsid w:val="0040338B"/>
    <w:rsid w:val="004034B7"/>
    <w:rsid w:val="004035C3"/>
    <w:rsid w:val="0040391B"/>
    <w:rsid w:val="00403A03"/>
    <w:rsid w:val="00403C98"/>
    <w:rsid w:val="00403CFC"/>
    <w:rsid w:val="00404052"/>
    <w:rsid w:val="00404054"/>
    <w:rsid w:val="004042F8"/>
    <w:rsid w:val="0040439C"/>
    <w:rsid w:val="004043A0"/>
    <w:rsid w:val="00404E70"/>
    <w:rsid w:val="00404FED"/>
    <w:rsid w:val="0040509D"/>
    <w:rsid w:val="0040537A"/>
    <w:rsid w:val="00405864"/>
    <w:rsid w:val="0040607C"/>
    <w:rsid w:val="004063A4"/>
    <w:rsid w:val="004063B5"/>
    <w:rsid w:val="0040653C"/>
    <w:rsid w:val="0040657E"/>
    <w:rsid w:val="004069A3"/>
    <w:rsid w:val="00406A57"/>
    <w:rsid w:val="00406C7C"/>
    <w:rsid w:val="004073D8"/>
    <w:rsid w:val="004076EA"/>
    <w:rsid w:val="00407839"/>
    <w:rsid w:val="004078A7"/>
    <w:rsid w:val="004107B6"/>
    <w:rsid w:val="004107D3"/>
    <w:rsid w:val="00410E4A"/>
    <w:rsid w:val="0041108A"/>
    <w:rsid w:val="00411206"/>
    <w:rsid w:val="0041139D"/>
    <w:rsid w:val="0041167E"/>
    <w:rsid w:val="00411914"/>
    <w:rsid w:val="0041198D"/>
    <w:rsid w:val="00411ACE"/>
    <w:rsid w:val="00411E0A"/>
    <w:rsid w:val="00411FFA"/>
    <w:rsid w:val="004120BE"/>
    <w:rsid w:val="004122F3"/>
    <w:rsid w:val="004123BD"/>
    <w:rsid w:val="004124AE"/>
    <w:rsid w:val="004124E2"/>
    <w:rsid w:val="004124F5"/>
    <w:rsid w:val="00412537"/>
    <w:rsid w:val="00412583"/>
    <w:rsid w:val="0041302D"/>
    <w:rsid w:val="004135C6"/>
    <w:rsid w:val="00413763"/>
    <w:rsid w:val="0041381B"/>
    <w:rsid w:val="00413946"/>
    <w:rsid w:val="00413AAB"/>
    <w:rsid w:val="00413E3E"/>
    <w:rsid w:val="004141EF"/>
    <w:rsid w:val="0041421A"/>
    <w:rsid w:val="004143FF"/>
    <w:rsid w:val="0041462A"/>
    <w:rsid w:val="00414869"/>
    <w:rsid w:val="00414A29"/>
    <w:rsid w:val="00414F08"/>
    <w:rsid w:val="004153CC"/>
    <w:rsid w:val="004157BD"/>
    <w:rsid w:val="00415F30"/>
    <w:rsid w:val="0041630C"/>
    <w:rsid w:val="004163CC"/>
    <w:rsid w:val="0041688F"/>
    <w:rsid w:val="004169A8"/>
    <w:rsid w:val="00416E75"/>
    <w:rsid w:val="00417550"/>
    <w:rsid w:val="00417592"/>
    <w:rsid w:val="004178A7"/>
    <w:rsid w:val="00417BEA"/>
    <w:rsid w:val="00417EA3"/>
    <w:rsid w:val="004201C7"/>
    <w:rsid w:val="004202EE"/>
    <w:rsid w:val="004204C8"/>
    <w:rsid w:val="0042050A"/>
    <w:rsid w:val="004205E0"/>
    <w:rsid w:val="00420B65"/>
    <w:rsid w:val="00420DAA"/>
    <w:rsid w:val="00420E75"/>
    <w:rsid w:val="00420E91"/>
    <w:rsid w:val="00420FCD"/>
    <w:rsid w:val="0042114E"/>
    <w:rsid w:val="0042119D"/>
    <w:rsid w:val="00421711"/>
    <w:rsid w:val="00421E8D"/>
    <w:rsid w:val="0042215D"/>
    <w:rsid w:val="00422484"/>
    <w:rsid w:val="00422675"/>
    <w:rsid w:val="00422A8F"/>
    <w:rsid w:val="00422AD7"/>
    <w:rsid w:val="00422C56"/>
    <w:rsid w:val="00422F20"/>
    <w:rsid w:val="004235E9"/>
    <w:rsid w:val="00423A91"/>
    <w:rsid w:val="00423C1F"/>
    <w:rsid w:val="00423F88"/>
    <w:rsid w:val="00424103"/>
    <w:rsid w:val="0042461D"/>
    <w:rsid w:val="00424972"/>
    <w:rsid w:val="004249F7"/>
    <w:rsid w:val="00424B04"/>
    <w:rsid w:val="00424B39"/>
    <w:rsid w:val="00424B8D"/>
    <w:rsid w:val="00425266"/>
    <w:rsid w:val="0042575F"/>
    <w:rsid w:val="00425772"/>
    <w:rsid w:val="0042589A"/>
    <w:rsid w:val="004259B5"/>
    <w:rsid w:val="00425ACE"/>
    <w:rsid w:val="00426018"/>
    <w:rsid w:val="00426088"/>
    <w:rsid w:val="00426101"/>
    <w:rsid w:val="004264B4"/>
    <w:rsid w:val="004264D7"/>
    <w:rsid w:val="004264EB"/>
    <w:rsid w:val="004265C3"/>
    <w:rsid w:val="00426B80"/>
    <w:rsid w:val="00426E4F"/>
    <w:rsid w:val="00426E63"/>
    <w:rsid w:val="00426F77"/>
    <w:rsid w:val="00426FC8"/>
    <w:rsid w:val="00427016"/>
    <w:rsid w:val="0042722A"/>
    <w:rsid w:val="00427370"/>
    <w:rsid w:val="0042742A"/>
    <w:rsid w:val="004276C9"/>
    <w:rsid w:val="00427739"/>
    <w:rsid w:val="0042798A"/>
    <w:rsid w:val="00427D25"/>
    <w:rsid w:val="00427F7D"/>
    <w:rsid w:val="0043024B"/>
    <w:rsid w:val="004304DB"/>
    <w:rsid w:val="00430505"/>
    <w:rsid w:val="00430B1B"/>
    <w:rsid w:val="00430D72"/>
    <w:rsid w:val="0043124A"/>
    <w:rsid w:val="004312C5"/>
    <w:rsid w:val="004313D0"/>
    <w:rsid w:val="00431419"/>
    <w:rsid w:val="00431878"/>
    <w:rsid w:val="00431C7D"/>
    <w:rsid w:val="00431CE9"/>
    <w:rsid w:val="004320B7"/>
    <w:rsid w:val="00432222"/>
    <w:rsid w:val="00432321"/>
    <w:rsid w:val="0043259A"/>
    <w:rsid w:val="00432734"/>
    <w:rsid w:val="004329EC"/>
    <w:rsid w:val="00432BAC"/>
    <w:rsid w:val="00432C85"/>
    <w:rsid w:val="00432CA7"/>
    <w:rsid w:val="00432EBE"/>
    <w:rsid w:val="00432ED9"/>
    <w:rsid w:val="004336A5"/>
    <w:rsid w:val="0043371A"/>
    <w:rsid w:val="00433762"/>
    <w:rsid w:val="00433AC6"/>
    <w:rsid w:val="00433B00"/>
    <w:rsid w:val="00433D6D"/>
    <w:rsid w:val="00434025"/>
    <w:rsid w:val="004342D9"/>
    <w:rsid w:val="00434534"/>
    <w:rsid w:val="0043460A"/>
    <w:rsid w:val="0043460E"/>
    <w:rsid w:val="004347A4"/>
    <w:rsid w:val="00434DC1"/>
    <w:rsid w:val="00434EAC"/>
    <w:rsid w:val="004351E4"/>
    <w:rsid w:val="00435444"/>
    <w:rsid w:val="00435B13"/>
    <w:rsid w:val="00435BBC"/>
    <w:rsid w:val="00435CC9"/>
    <w:rsid w:val="00436049"/>
    <w:rsid w:val="004364F6"/>
    <w:rsid w:val="004365A1"/>
    <w:rsid w:val="00436860"/>
    <w:rsid w:val="00436E81"/>
    <w:rsid w:val="004378C2"/>
    <w:rsid w:val="00437AD8"/>
    <w:rsid w:val="00437C54"/>
    <w:rsid w:val="00437C89"/>
    <w:rsid w:val="00437FA9"/>
    <w:rsid w:val="0044011E"/>
    <w:rsid w:val="00440782"/>
    <w:rsid w:val="00440839"/>
    <w:rsid w:val="00440B37"/>
    <w:rsid w:val="00440EAF"/>
    <w:rsid w:val="00441313"/>
    <w:rsid w:val="00441537"/>
    <w:rsid w:val="0044154B"/>
    <w:rsid w:val="00441570"/>
    <w:rsid w:val="0044161A"/>
    <w:rsid w:val="00441B8A"/>
    <w:rsid w:val="0044239A"/>
    <w:rsid w:val="004424C3"/>
    <w:rsid w:val="00442720"/>
    <w:rsid w:val="0044279C"/>
    <w:rsid w:val="00442DDC"/>
    <w:rsid w:val="0044309C"/>
    <w:rsid w:val="00443125"/>
    <w:rsid w:val="00443183"/>
    <w:rsid w:val="004437E3"/>
    <w:rsid w:val="00443E32"/>
    <w:rsid w:val="004442BD"/>
    <w:rsid w:val="0044450A"/>
    <w:rsid w:val="00444543"/>
    <w:rsid w:val="00444644"/>
    <w:rsid w:val="00444672"/>
    <w:rsid w:val="004447E5"/>
    <w:rsid w:val="004448F1"/>
    <w:rsid w:val="0044496C"/>
    <w:rsid w:val="00444FA3"/>
    <w:rsid w:val="004455F5"/>
    <w:rsid w:val="00445605"/>
    <w:rsid w:val="0044576A"/>
    <w:rsid w:val="00445875"/>
    <w:rsid w:val="00445B35"/>
    <w:rsid w:val="004460D6"/>
    <w:rsid w:val="00446169"/>
    <w:rsid w:val="00446243"/>
    <w:rsid w:val="004462F1"/>
    <w:rsid w:val="004465B9"/>
    <w:rsid w:val="00446C95"/>
    <w:rsid w:val="00446F53"/>
    <w:rsid w:val="00447127"/>
    <w:rsid w:val="0044728D"/>
    <w:rsid w:val="0044746D"/>
    <w:rsid w:val="004474D2"/>
    <w:rsid w:val="00447E60"/>
    <w:rsid w:val="00447FA3"/>
    <w:rsid w:val="004500CB"/>
    <w:rsid w:val="004500D7"/>
    <w:rsid w:val="004502E8"/>
    <w:rsid w:val="00450649"/>
    <w:rsid w:val="00450715"/>
    <w:rsid w:val="0045078A"/>
    <w:rsid w:val="00450882"/>
    <w:rsid w:val="00450915"/>
    <w:rsid w:val="004509BD"/>
    <w:rsid w:val="00450BEB"/>
    <w:rsid w:val="0045118E"/>
    <w:rsid w:val="004511B1"/>
    <w:rsid w:val="004512C2"/>
    <w:rsid w:val="004512F0"/>
    <w:rsid w:val="00451389"/>
    <w:rsid w:val="00451559"/>
    <w:rsid w:val="00451647"/>
    <w:rsid w:val="00451789"/>
    <w:rsid w:val="004517C6"/>
    <w:rsid w:val="00451D24"/>
    <w:rsid w:val="00451E63"/>
    <w:rsid w:val="004523FF"/>
    <w:rsid w:val="0045242F"/>
    <w:rsid w:val="004524EB"/>
    <w:rsid w:val="00452B98"/>
    <w:rsid w:val="00452D92"/>
    <w:rsid w:val="00452E24"/>
    <w:rsid w:val="0045304E"/>
    <w:rsid w:val="00453072"/>
    <w:rsid w:val="00453CAD"/>
    <w:rsid w:val="00453CC5"/>
    <w:rsid w:val="0045417A"/>
    <w:rsid w:val="004541B9"/>
    <w:rsid w:val="0045428D"/>
    <w:rsid w:val="00454324"/>
    <w:rsid w:val="00454688"/>
    <w:rsid w:val="004547F8"/>
    <w:rsid w:val="00454C6E"/>
    <w:rsid w:val="00454F55"/>
    <w:rsid w:val="0045516F"/>
    <w:rsid w:val="004556AF"/>
    <w:rsid w:val="00455818"/>
    <w:rsid w:val="00455C6B"/>
    <w:rsid w:val="004560CD"/>
    <w:rsid w:val="004560E6"/>
    <w:rsid w:val="00456276"/>
    <w:rsid w:val="004563BD"/>
    <w:rsid w:val="004563D0"/>
    <w:rsid w:val="00456498"/>
    <w:rsid w:val="004564FD"/>
    <w:rsid w:val="00456A53"/>
    <w:rsid w:val="00456C7B"/>
    <w:rsid w:val="0045705C"/>
    <w:rsid w:val="004575E7"/>
    <w:rsid w:val="00457AF4"/>
    <w:rsid w:val="00460158"/>
    <w:rsid w:val="0046033B"/>
    <w:rsid w:val="0046033F"/>
    <w:rsid w:val="004603A4"/>
    <w:rsid w:val="00460755"/>
    <w:rsid w:val="004610ED"/>
    <w:rsid w:val="004611C5"/>
    <w:rsid w:val="00461440"/>
    <w:rsid w:val="0046168A"/>
    <w:rsid w:val="004616A2"/>
    <w:rsid w:val="00461850"/>
    <w:rsid w:val="0046195A"/>
    <w:rsid w:val="0046196A"/>
    <w:rsid w:val="00461BE0"/>
    <w:rsid w:val="00461C78"/>
    <w:rsid w:val="004620C2"/>
    <w:rsid w:val="004621F2"/>
    <w:rsid w:val="0046249A"/>
    <w:rsid w:val="00462521"/>
    <w:rsid w:val="00462E6A"/>
    <w:rsid w:val="00462E94"/>
    <w:rsid w:val="00462F0F"/>
    <w:rsid w:val="00462F4B"/>
    <w:rsid w:val="00463215"/>
    <w:rsid w:val="004632C1"/>
    <w:rsid w:val="0046383D"/>
    <w:rsid w:val="00463916"/>
    <w:rsid w:val="00463A25"/>
    <w:rsid w:val="00463D9F"/>
    <w:rsid w:val="00463E57"/>
    <w:rsid w:val="00463E70"/>
    <w:rsid w:val="004643CA"/>
    <w:rsid w:val="00464A01"/>
    <w:rsid w:val="00464DC3"/>
    <w:rsid w:val="00464E35"/>
    <w:rsid w:val="00464ECA"/>
    <w:rsid w:val="00464F22"/>
    <w:rsid w:val="004653B6"/>
    <w:rsid w:val="00465676"/>
    <w:rsid w:val="00465900"/>
    <w:rsid w:val="00465C70"/>
    <w:rsid w:val="00465FB3"/>
    <w:rsid w:val="004662E5"/>
    <w:rsid w:val="004665C2"/>
    <w:rsid w:val="004669D9"/>
    <w:rsid w:val="00466B22"/>
    <w:rsid w:val="00466E90"/>
    <w:rsid w:val="0046707C"/>
    <w:rsid w:val="00467166"/>
    <w:rsid w:val="004671B7"/>
    <w:rsid w:val="0046743D"/>
    <w:rsid w:val="0046751C"/>
    <w:rsid w:val="00467CCA"/>
    <w:rsid w:val="00467E94"/>
    <w:rsid w:val="004701F1"/>
    <w:rsid w:val="004708B3"/>
    <w:rsid w:val="00470ADA"/>
    <w:rsid w:val="004711F5"/>
    <w:rsid w:val="00471337"/>
    <w:rsid w:val="00471737"/>
    <w:rsid w:val="00471A3B"/>
    <w:rsid w:val="00471ED3"/>
    <w:rsid w:val="00471FDD"/>
    <w:rsid w:val="004724AD"/>
    <w:rsid w:val="00472804"/>
    <w:rsid w:val="00472966"/>
    <w:rsid w:val="00472EB5"/>
    <w:rsid w:val="00473440"/>
    <w:rsid w:val="00473989"/>
    <w:rsid w:val="004739D2"/>
    <w:rsid w:val="00473B04"/>
    <w:rsid w:val="00473BCA"/>
    <w:rsid w:val="00473D7A"/>
    <w:rsid w:val="00473FA1"/>
    <w:rsid w:val="00474145"/>
    <w:rsid w:val="00474477"/>
    <w:rsid w:val="004746FF"/>
    <w:rsid w:val="00474C3C"/>
    <w:rsid w:val="00474D8A"/>
    <w:rsid w:val="00475780"/>
    <w:rsid w:val="00475D94"/>
    <w:rsid w:val="00475F99"/>
    <w:rsid w:val="004764DC"/>
    <w:rsid w:val="0047690F"/>
    <w:rsid w:val="00476C1C"/>
    <w:rsid w:val="00477308"/>
    <w:rsid w:val="004773AC"/>
    <w:rsid w:val="004774B7"/>
    <w:rsid w:val="00477879"/>
    <w:rsid w:val="004779D4"/>
    <w:rsid w:val="00480119"/>
    <w:rsid w:val="0048012F"/>
    <w:rsid w:val="00480252"/>
    <w:rsid w:val="00480640"/>
    <w:rsid w:val="00480D43"/>
    <w:rsid w:val="00480F87"/>
    <w:rsid w:val="0048110B"/>
    <w:rsid w:val="004815B9"/>
    <w:rsid w:val="004816A1"/>
    <w:rsid w:val="004818C9"/>
    <w:rsid w:val="00481E03"/>
    <w:rsid w:val="00481E9F"/>
    <w:rsid w:val="004826DC"/>
    <w:rsid w:val="004826E9"/>
    <w:rsid w:val="00482E18"/>
    <w:rsid w:val="00483572"/>
    <w:rsid w:val="004836D6"/>
    <w:rsid w:val="00483E80"/>
    <w:rsid w:val="0048404B"/>
    <w:rsid w:val="004840D7"/>
    <w:rsid w:val="004841B2"/>
    <w:rsid w:val="004842BE"/>
    <w:rsid w:val="0048452E"/>
    <w:rsid w:val="004846BA"/>
    <w:rsid w:val="00484CF6"/>
    <w:rsid w:val="00484ECA"/>
    <w:rsid w:val="00485126"/>
    <w:rsid w:val="0048565D"/>
    <w:rsid w:val="00485737"/>
    <w:rsid w:val="00485EAD"/>
    <w:rsid w:val="00486353"/>
    <w:rsid w:val="004864B4"/>
    <w:rsid w:val="004864C1"/>
    <w:rsid w:val="00486636"/>
    <w:rsid w:val="00486B39"/>
    <w:rsid w:val="00486C63"/>
    <w:rsid w:val="00486C86"/>
    <w:rsid w:val="00487435"/>
    <w:rsid w:val="00487998"/>
    <w:rsid w:val="00487E4D"/>
    <w:rsid w:val="00490147"/>
    <w:rsid w:val="004902D8"/>
    <w:rsid w:val="004904F4"/>
    <w:rsid w:val="004905B5"/>
    <w:rsid w:val="00490618"/>
    <w:rsid w:val="004907B5"/>
    <w:rsid w:val="00490AE2"/>
    <w:rsid w:val="00490C9A"/>
    <w:rsid w:val="00490EB9"/>
    <w:rsid w:val="00491334"/>
    <w:rsid w:val="0049182D"/>
    <w:rsid w:val="00491B8F"/>
    <w:rsid w:val="00491C0E"/>
    <w:rsid w:val="004920A8"/>
    <w:rsid w:val="00492216"/>
    <w:rsid w:val="0049251F"/>
    <w:rsid w:val="004925DE"/>
    <w:rsid w:val="004927C7"/>
    <w:rsid w:val="0049295B"/>
    <w:rsid w:val="00492A9E"/>
    <w:rsid w:val="00493138"/>
    <w:rsid w:val="004931B4"/>
    <w:rsid w:val="00493295"/>
    <w:rsid w:val="0049365A"/>
    <w:rsid w:val="004937AE"/>
    <w:rsid w:val="00493BC4"/>
    <w:rsid w:val="00493D86"/>
    <w:rsid w:val="00493DD0"/>
    <w:rsid w:val="0049402C"/>
    <w:rsid w:val="004945B7"/>
    <w:rsid w:val="004945ED"/>
    <w:rsid w:val="0049480D"/>
    <w:rsid w:val="00494D31"/>
    <w:rsid w:val="00494D69"/>
    <w:rsid w:val="00495002"/>
    <w:rsid w:val="0049503F"/>
    <w:rsid w:val="0049508B"/>
    <w:rsid w:val="0049534F"/>
    <w:rsid w:val="004954F1"/>
    <w:rsid w:val="0049566C"/>
    <w:rsid w:val="00495879"/>
    <w:rsid w:val="00495C67"/>
    <w:rsid w:val="00495FB4"/>
    <w:rsid w:val="004960CF"/>
    <w:rsid w:val="004960EC"/>
    <w:rsid w:val="00496474"/>
    <w:rsid w:val="004964C4"/>
    <w:rsid w:val="00496AF3"/>
    <w:rsid w:val="00496D23"/>
    <w:rsid w:val="0049710F"/>
    <w:rsid w:val="0049728A"/>
    <w:rsid w:val="004972A5"/>
    <w:rsid w:val="00497993"/>
    <w:rsid w:val="004979B6"/>
    <w:rsid w:val="00497AEE"/>
    <w:rsid w:val="00497DAA"/>
    <w:rsid w:val="004A0197"/>
    <w:rsid w:val="004A01D8"/>
    <w:rsid w:val="004A0370"/>
    <w:rsid w:val="004A0397"/>
    <w:rsid w:val="004A03A7"/>
    <w:rsid w:val="004A07D1"/>
    <w:rsid w:val="004A07E9"/>
    <w:rsid w:val="004A0A3B"/>
    <w:rsid w:val="004A0A90"/>
    <w:rsid w:val="004A0BAF"/>
    <w:rsid w:val="004A1267"/>
    <w:rsid w:val="004A14B1"/>
    <w:rsid w:val="004A1650"/>
    <w:rsid w:val="004A17B1"/>
    <w:rsid w:val="004A1A65"/>
    <w:rsid w:val="004A1AB3"/>
    <w:rsid w:val="004A1F07"/>
    <w:rsid w:val="004A20C5"/>
    <w:rsid w:val="004A25C9"/>
    <w:rsid w:val="004A261B"/>
    <w:rsid w:val="004A2784"/>
    <w:rsid w:val="004A2963"/>
    <w:rsid w:val="004A2AA8"/>
    <w:rsid w:val="004A2B48"/>
    <w:rsid w:val="004A2C16"/>
    <w:rsid w:val="004A2C70"/>
    <w:rsid w:val="004A2DFB"/>
    <w:rsid w:val="004A2F13"/>
    <w:rsid w:val="004A367D"/>
    <w:rsid w:val="004A3AAF"/>
    <w:rsid w:val="004A4184"/>
    <w:rsid w:val="004A430C"/>
    <w:rsid w:val="004A486E"/>
    <w:rsid w:val="004A48AA"/>
    <w:rsid w:val="004A4921"/>
    <w:rsid w:val="004A4B1F"/>
    <w:rsid w:val="004A4F8A"/>
    <w:rsid w:val="004A53BB"/>
    <w:rsid w:val="004A57C7"/>
    <w:rsid w:val="004A5A6F"/>
    <w:rsid w:val="004A5FB7"/>
    <w:rsid w:val="004A61C2"/>
    <w:rsid w:val="004A6609"/>
    <w:rsid w:val="004A66C3"/>
    <w:rsid w:val="004A681B"/>
    <w:rsid w:val="004A68FE"/>
    <w:rsid w:val="004A6C20"/>
    <w:rsid w:val="004A6EB5"/>
    <w:rsid w:val="004A734E"/>
    <w:rsid w:val="004A7861"/>
    <w:rsid w:val="004A7C88"/>
    <w:rsid w:val="004A7F6A"/>
    <w:rsid w:val="004B0087"/>
    <w:rsid w:val="004B0171"/>
    <w:rsid w:val="004B021E"/>
    <w:rsid w:val="004B02AD"/>
    <w:rsid w:val="004B043C"/>
    <w:rsid w:val="004B0959"/>
    <w:rsid w:val="004B0C44"/>
    <w:rsid w:val="004B1917"/>
    <w:rsid w:val="004B1B4E"/>
    <w:rsid w:val="004B1F63"/>
    <w:rsid w:val="004B1FED"/>
    <w:rsid w:val="004B1FF8"/>
    <w:rsid w:val="004B2148"/>
    <w:rsid w:val="004B26AA"/>
    <w:rsid w:val="004B2AEB"/>
    <w:rsid w:val="004B3082"/>
    <w:rsid w:val="004B3212"/>
    <w:rsid w:val="004B371C"/>
    <w:rsid w:val="004B39EE"/>
    <w:rsid w:val="004B3A43"/>
    <w:rsid w:val="004B3B39"/>
    <w:rsid w:val="004B401F"/>
    <w:rsid w:val="004B43BB"/>
    <w:rsid w:val="004B46F9"/>
    <w:rsid w:val="004B4758"/>
    <w:rsid w:val="004B4861"/>
    <w:rsid w:val="004B4907"/>
    <w:rsid w:val="004B4A12"/>
    <w:rsid w:val="004B508A"/>
    <w:rsid w:val="004B50CA"/>
    <w:rsid w:val="004B5316"/>
    <w:rsid w:val="004B53D1"/>
    <w:rsid w:val="004B5534"/>
    <w:rsid w:val="004B559B"/>
    <w:rsid w:val="004B5AD6"/>
    <w:rsid w:val="004B5D3D"/>
    <w:rsid w:val="004B60BC"/>
    <w:rsid w:val="004B6196"/>
    <w:rsid w:val="004B61C5"/>
    <w:rsid w:val="004B6893"/>
    <w:rsid w:val="004B6F63"/>
    <w:rsid w:val="004B712A"/>
    <w:rsid w:val="004B7284"/>
    <w:rsid w:val="004B7457"/>
    <w:rsid w:val="004B79BF"/>
    <w:rsid w:val="004C03E9"/>
    <w:rsid w:val="004C0536"/>
    <w:rsid w:val="004C05F3"/>
    <w:rsid w:val="004C0956"/>
    <w:rsid w:val="004C0B0E"/>
    <w:rsid w:val="004C0C48"/>
    <w:rsid w:val="004C1893"/>
    <w:rsid w:val="004C18A0"/>
    <w:rsid w:val="004C18C4"/>
    <w:rsid w:val="004C1B09"/>
    <w:rsid w:val="004C1D80"/>
    <w:rsid w:val="004C2517"/>
    <w:rsid w:val="004C25FB"/>
    <w:rsid w:val="004C28D1"/>
    <w:rsid w:val="004C2946"/>
    <w:rsid w:val="004C2F72"/>
    <w:rsid w:val="004C340B"/>
    <w:rsid w:val="004C36B9"/>
    <w:rsid w:val="004C370D"/>
    <w:rsid w:val="004C396D"/>
    <w:rsid w:val="004C3F66"/>
    <w:rsid w:val="004C412E"/>
    <w:rsid w:val="004C48BB"/>
    <w:rsid w:val="004C493E"/>
    <w:rsid w:val="004C4984"/>
    <w:rsid w:val="004C5031"/>
    <w:rsid w:val="004C50CB"/>
    <w:rsid w:val="004C50FF"/>
    <w:rsid w:val="004C52F0"/>
    <w:rsid w:val="004C5505"/>
    <w:rsid w:val="004C56A7"/>
    <w:rsid w:val="004C5A53"/>
    <w:rsid w:val="004C5B09"/>
    <w:rsid w:val="004C5F21"/>
    <w:rsid w:val="004C644F"/>
    <w:rsid w:val="004C65D7"/>
    <w:rsid w:val="004C68A7"/>
    <w:rsid w:val="004C6BE6"/>
    <w:rsid w:val="004C6C1B"/>
    <w:rsid w:val="004C79DA"/>
    <w:rsid w:val="004C7D67"/>
    <w:rsid w:val="004C7F0E"/>
    <w:rsid w:val="004D01B1"/>
    <w:rsid w:val="004D04BA"/>
    <w:rsid w:val="004D1599"/>
    <w:rsid w:val="004D17AC"/>
    <w:rsid w:val="004D1AA6"/>
    <w:rsid w:val="004D1DA5"/>
    <w:rsid w:val="004D1E16"/>
    <w:rsid w:val="004D2006"/>
    <w:rsid w:val="004D20F4"/>
    <w:rsid w:val="004D23E0"/>
    <w:rsid w:val="004D23E4"/>
    <w:rsid w:val="004D2412"/>
    <w:rsid w:val="004D29A1"/>
    <w:rsid w:val="004D2D13"/>
    <w:rsid w:val="004D2F4A"/>
    <w:rsid w:val="004D32DF"/>
    <w:rsid w:val="004D3372"/>
    <w:rsid w:val="004D34F9"/>
    <w:rsid w:val="004D3534"/>
    <w:rsid w:val="004D35AD"/>
    <w:rsid w:val="004D38CB"/>
    <w:rsid w:val="004D3A9C"/>
    <w:rsid w:val="004D4194"/>
    <w:rsid w:val="004D41AA"/>
    <w:rsid w:val="004D487A"/>
    <w:rsid w:val="004D4DFB"/>
    <w:rsid w:val="004D55AB"/>
    <w:rsid w:val="004D5A9B"/>
    <w:rsid w:val="004D6170"/>
    <w:rsid w:val="004D621C"/>
    <w:rsid w:val="004D6401"/>
    <w:rsid w:val="004D6A7E"/>
    <w:rsid w:val="004D6EE7"/>
    <w:rsid w:val="004D6FCC"/>
    <w:rsid w:val="004D715A"/>
    <w:rsid w:val="004D7333"/>
    <w:rsid w:val="004D739E"/>
    <w:rsid w:val="004D73E7"/>
    <w:rsid w:val="004D7A85"/>
    <w:rsid w:val="004D7D8F"/>
    <w:rsid w:val="004D7E44"/>
    <w:rsid w:val="004E0070"/>
    <w:rsid w:val="004E0142"/>
    <w:rsid w:val="004E02CD"/>
    <w:rsid w:val="004E037B"/>
    <w:rsid w:val="004E04D1"/>
    <w:rsid w:val="004E0532"/>
    <w:rsid w:val="004E05AE"/>
    <w:rsid w:val="004E05CC"/>
    <w:rsid w:val="004E05DB"/>
    <w:rsid w:val="004E0AEE"/>
    <w:rsid w:val="004E0B2F"/>
    <w:rsid w:val="004E0CC2"/>
    <w:rsid w:val="004E0EBC"/>
    <w:rsid w:val="004E1BB0"/>
    <w:rsid w:val="004E1D2C"/>
    <w:rsid w:val="004E1D3B"/>
    <w:rsid w:val="004E1D5A"/>
    <w:rsid w:val="004E1E1A"/>
    <w:rsid w:val="004E239C"/>
    <w:rsid w:val="004E261D"/>
    <w:rsid w:val="004E27E9"/>
    <w:rsid w:val="004E2854"/>
    <w:rsid w:val="004E28F4"/>
    <w:rsid w:val="004E2A4B"/>
    <w:rsid w:val="004E2AE4"/>
    <w:rsid w:val="004E2B29"/>
    <w:rsid w:val="004E2CA5"/>
    <w:rsid w:val="004E3B91"/>
    <w:rsid w:val="004E3BBA"/>
    <w:rsid w:val="004E4E4E"/>
    <w:rsid w:val="004E4E8F"/>
    <w:rsid w:val="004E507A"/>
    <w:rsid w:val="004E5141"/>
    <w:rsid w:val="004E515C"/>
    <w:rsid w:val="004E5210"/>
    <w:rsid w:val="004E5418"/>
    <w:rsid w:val="004E54B3"/>
    <w:rsid w:val="004E56F7"/>
    <w:rsid w:val="004E57DD"/>
    <w:rsid w:val="004E5ACA"/>
    <w:rsid w:val="004E5C62"/>
    <w:rsid w:val="004E5F26"/>
    <w:rsid w:val="004E5F3F"/>
    <w:rsid w:val="004E6202"/>
    <w:rsid w:val="004E65A8"/>
    <w:rsid w:val="004E66C2"/>
    <w:rsid w:val="004E6BA9"/>
    <w:rsid w:val="004E6C19"/>
    <w:rsid w:val="004E6ED1"/>
    <w:rsid w:val="004E71AF"/>
    <w:rsid w:val="004E7450"/>
    <w:rsid w:val="004E746D"/>
    <w:rsid w:val="004E7890"/>
    <w:rsid w:val="004E7BF2"/>
    <w:rsid w:val="004F0063"/>
    <w:rsid w:val="004F02D7"/>
    <w:rsid w:val="004F0418"/>
    <w:rsid w:val="004F0422"/>
    <w:rsid w:val="004F084F"/>
    <w:rsid w:val="004F0951"/>
    <w:rsid w:val="004F0A1C"/>
    <w:rsid w:val="004F0C77"/>
    <w:rsid w:val="004F0F1C"/>
    <w:rsid w:val="004F0F9D"/>
    <w:rsid w:val="004F121C"/>
    <w:rsid w:val="004F142C"/>
    <w:rsid w:val="004F1875"/>
    <w:rsid w:val="004F1A51"/>
    <w:rsid w:val="004F1F36"/>
    <w:rsid w:val="004F20F9"/>
    <w:rsid w:val="004F22F6"/>
    <w:rsid w:val="004F233F"/>
    <w:rsid w:val="004F23B7"/>
    <w:rsid w:val="004F26E8"/>
    <w:rsid w:val="004F277F"/>
    <w:rsid w:val="004F29CA"/>
    <w:rsid w:val="004F2B95"/>
    <w:rsid w:val="004F2CF9"/>
    <w:rsid w:val="004F2D96"/>
    <w:rsid w:val="004F2E1F"/>
    <w:rsid w:val="004F2F01"/>
    <w:rsid w:val="004F30C3"/>
    <w:rsid w:val="004F31E5"/>
    <w:rsid w:val="004F390F"/>
    <w:rsid w:val="004F3980"/>
    <w:rsid w:val="004F3A3C"/>
    <w:rsid w:val="004F3F3C"/>
    <w:rsid w:val="004F432F"/>
    <w:rsid w:val="004F45B9"/>
    <w:rsid w:val="004F4843"/>
    <w:rsid w:val="004F4851"/>
    <w:rsid w:val="004F4B6C"/>
    <w:rsid w:val="004F4E64"/>
    <w:rsid w:val="004F4F2F"/>
    <w:rsid w:val="004F4F70"/>
    <w:rsid w:val="004F4F81"/>
    <w:rsid w:val="004F505A"/>
    <w:rsid w:val="004F5660"/>
    <w:rsid w:val="004F5698"/>
    <w:rsid w:val="004F5A74"/>
    <w:rsid w:val="004F5B02"/>
    <w:rsid w:val="004F5BED"/>
    <w:rsid w:val="004F5BF4"/>
    <w:rsid w:val="004F5EEE"/>
    <w:rsid w:val="004F608D"/>
    <w:rsid w:val="004F61BA"/>
    <w:rsid w:val="004F6687"/>
    <w:rsid w:val="004F6C67"/>
    <w:rsid w:val="004F6F8F"/>
    <w:rsid w:val="004F726C"/>
    <w:rsid w:val="004F7305"/>
    <w:rsid w:val="004F7319"/>
    <w:rsid w:val="004F75B2"/>
    <w:rsid w:val="004F77DC"/>
    <w:rsid w:val="004F78AA"/>
    <w:rsid w:val="004F79E8"/>
    <w:rsid w:val="004F7CD5"/>
    <w:rsid w:val="00500040"/>
    <w:rsid w:val="00500318"/>
    <w:rsid w:val="0050055A"/>
    <w:rsid w:val="0050057F"/>
    <w:rsid w:val="00500585"/>
    <w:rsid w:val="00500965"/>
    <w:rsid w:val="00500BB8"/>
    <w:rsid w:val="00501369"/>
    <w:rsid w:val="005013F2"/>
    <w:rsid w:val="0050140D"/>
    <w:rsid w:val="00501B3B"/>
    <w:rsid w:val="00501CCB"/>
    <w:rsid w:val="00501CF6"/>
    <w:rsid w:val="00502031"/>
    <w:rsid w:val="00502164"/>
    <w:rsid w:val="00502400"/>
    <w:rsid w:val="00502689"/>
    <w:rsid w:val="0050268C"/>
    <w:rsid w:val="00502719"/>
    <w:rsid w:val="00502A0C"/>
    <w:rsid w:val="00502A97"/>
    <w:rsid w:val="00502B48"/>
    <w:rsid w:val="00502B70"/>
    <w:rsid w:val="00502D3D"/>
    <w:rsid w:val="005035FE"/>
    <w:rsid w:val="00503AA6"/>
    <w:rsid w:val="0050428A"/>
    <w:rsid w:val="0050431E"/>
    <w:rsid w:val="00504661"/>
    <w:rsid w:val="00504951"/>
    <w:rsid w:val="00504A27"/>
    <w:rsid w:val="00504AF7"/>
    <w:rsid w:val="00504BD9"/>
    <w:rsid w:val="00504D99"/>
    <w:rsid w:val="005055C3"/>
    <w:rsid w:val="0050596C"/>
    <w:rsid w:val="0050599B"/>
    <w:rsid w:val="00505AD7"/>
    <w:rsid w:val="00505B28"/>
    <w:rsid w:val="00505C02"/>
    <w:rsid w:val="00505F3D"/>
    <w:rsid w:val="00506045"/>
    <w:rsid w:val="00506E98"/>
    <w:rsid w:val="00506F42"/>
    <w:rsid w:val="005073C3"/>
    <w:rsid w:val="0050756C"/>
    <w:rsid w:val="005079F7"/>
    <w:rsid w:val="00510039"/>
    <w:rsid w:val="0051009F"/>
    <w:rsid w:val="005103CF"/>
    <w:rsid w:val="005103EC"/>
    <w:rsid w:val="0051070F"/>
    <w:rsid w:val="00511144"/>
    <w:rsid w:val="00511147"/>
    <w:rsid w:val="005111BC"/>
    <w:rsid w:val="005113E6"/>
    <w:rsid w:val="00511428"/>
    <w:rsid w:val="005114F5"/>
    <w:rsid w:val="005116F2"/>
    <w:rsid w:val="00511B77"/>
    <w:rsid w:val="00511BE1"/>
    <w:rsid w:val="00511E25"/>
    <w:rsid w:val="00511F7F"/>
    <w:rsid w:val="005120B9"/>
    <w:rsid w:val="00512244"/>
    <w:rsid w:val="00512373"/>
    <w:rsid w:val="005126DD"/>
    <w:rsid w:val="00512769"/>
    <w:rsid w:val="005128B2"/>
    <w:rsid w:val="00512EF7"/>
    <w:rsid w:val="00512F6C"/>
    <w:rsid w:val="00513781"/>
    <w:rsid w:val="00513789"/>
    <w:rsid w:val="00513854"/>
    <w:rsid w:val="00514569"/>
    <w:rsid w:val="005145C4"/>
    <w:rsid w:val="00514854"/>
    <w:rsid w:val="00514C72"/>
    <w:rsid w:val="00515019"/>
    <w:rsid w:val="005150E8"/>
    <w:rsid w:val="0051553B"/>
    <w:rsid w:val="00515839"/>
    <w:rsid w:val="00515A20"/>
    <w:rsid w:val="00515A96"/>
    <w:rsid w:val="00515C1F"/>
    <w:rsid w:val="00515CC2"/>
    <w:rsid w:val="00515DA5"/>
    <w:rsid w:val="00515EBF"/>
    <w:rsid w:val="00515ECC"/>
    <w:rsid w:val="00515F05"/>
    <w:rsid w:val="00516264"/>
    <w:rsid w:val="005163F7"/>
    <w:rsid w:val="005166EF"/>
    <w:rsid w:val="00516906"/>
    <w:rsid w:val="00516BBD"/>
    <w:rsid w:val="00516D81"/>
    <w:rsid w:val="00516F06"/>
    <w:rsid w:val="005175BC"/>
    <w:rsid w:val="00517ACF"/>
    <w:rsid w:val="00517CA9"/>
    <w:rsid w:val="005203BA"/>
    <w:rsid w:val="00520538"/>
    <w:rsid w:val="00520797"/>
    <w:rsid w:val="00520AB5"/>
    <w:rsid w:val="00520EBE"/>
    <w:rsid w:val="00521065"/>
    <w:rsid w:val="0052121B"/>
    <w:rsid w:val="0052131F"/>
    <w:rsid w:val="00521B08"/>
    <w:rsid w:val="00521EE3"/>
    <w:rsid w:val="00522139"/>
    <w:rsid w:val="00522206"/>
    <w:rsid w:val="005225D6"/>
    <w:rsid w:val="005228F9"/>
    <w:rsid w:val="00522AE6"/>
    <w:rsid w:val="00522E24"/>
    <w:rsid w:val="005240CC"/>
    <w:rsid w:val="00524147"/>
    <w:rsid w:val="00524641"/>
    <w:rsid w:val="00524888"/>
    <w:rsid w:val="00524974"/>
    <w:rsid w:val="00524A51"/>
    <w:rsid w:val="00524E10"/>
    <w:rsid w:val="0052552C"/>
    <w:rsid w:val="00525B2B"/>
    <w:rsid w:val="00525EB5"/>
    <w:rsid w:val="00525ED9"/>
    <w:rsid w:val="005260E7"/>
    <w:rsid w:val="00526479"/>
    <w:rsid w:val="00526617"/>
    <w:rsid w:val="00526750"/>
    <w:rsid w:val="0052690A"/>
    <w:rsid w:val="00526E9F"/>
    <w:rsid w:val="00527171"/>
    <w:rsid w:val="005271EC"/>
    <w:rsid w:val="005273A1"/>
    <w:rsid w:val="005273DF"/>
    <w:rsid w:val="005274EA"/>
    <w:rsid w:val="005274EB"/>
    <w:rsid w:val="00527696"/>
    <w:rsid w:val="005279A3"/>
    <w:rsid w:val="00527AAC"/>
    <w:rsid w:val="00527EF1"/>
    <w:rsid w:val="00530191"/>
    <w:rsid w:val="005309A6"/>
    <w:rsid w:val="00530B5E"/>
    <w:rsid w:val="00530DDB"/>
    <w:rsid w:val="005311C1"/>
    <w:rsid w:val="0053130F"/>
    <w:rsid w:val="005318F7"/>
    <w:rsid w:val="00531A06"/>
    <w:rsid w:val="00531A32"/>
    <w:rsid w:val="00531B4A"/>
    <w:rsid w:val="00531C8C"/>
    <w:rsid w:val="00531DF3"/>
    <w:rsid w:val="00531F2F"/>
    <w:rsid w:val="0053202A"/>
    <w:rsid w:val="0053203A"/>
    <w:rsid w:val="00532169"/>
    <w:rsid w:val="0053238D"/>
    <w:rsid w:val="00532A27"/>
    <w:rsid w:val="00532CF2"/>
    <w:rsid w:val="00532CFD"/>
    <w:rsid w:val="00532E6F"/>
    <w:rsid w:val="005334DF"/>
    <w:rsid w:val="005336C1"/>
    <w:rsid w:val="005337F0"/>
    <w:rsid w:val="00533909"/>
    <w:rsid w:val="00533D2A"/>
    <w:rsid w:val="0053412F"/>
    <w:rsid w:val="005344D0"/>
    <w:rsid w:val="005348DC"/>
    <w:rsid w:val="00534AC2"/>
    <w:rsid w:val="00534BC3"/>
    <w:rsid w:val="00534FD2"/>
    <w:rsid w:val="00535083"/>
    <w:rsid w:val="005350F3"/>
    <w:rsid w:val="005353F6"/>
    <w:rsid w:val="005354D6"/>
    <w:rsid w:val="00535BDE"/>
    <w:rsid w:val="00535ED8"/>
    <w:rsid w:val="005360ED"/>
    <w:rsid w:val="005364B1"/>
    <w:rsid w:val="00536A3C"/>
    <w:rsid w:val="00536A8A"/>
    <w:rsid w:val="00536F79"/>
    <w:rsid w:val="00536FEA"/>
    <w:rsid w:val="005371A1"/>
    <w:rsid w:val="005379FE"/>
    <w:rsid w:val="00537D00"/>
    <w:rsid w:val="00537D93"/>
    <w:rsid w:val="0054019A"/>
    <w:rsid w:val="00540569"/>
    <w:rsid w:val="00540589"/>
    <w:rsid w:val="0054096A"/>
    <w:rsid w:val="00540AB3"/>
    <w:rsid w:val="00540D62"/>
    <w:rsid w:val="005411F2"/>
    <w:rsid w:val="0054121F"/>
    <w:rsid w:val="00541B5E"/>
    <w:rsid w:val="00541D59"/>
    <w:rsid w:val="00541E65"/>
    <w:rsid w:val="00541F5A"/>
    <w:rsid w:val="005420EE"/>
    <w:rsid w:val="005423CB"/>
    <w:rsid w:val="005428C8"/>
    <w:rsid w:val="005429F9"/>
    <w:rsid w:val="00542DB3"/>
    <w:rsid w:val="005434A0"/>
    <w:rsid w:val="005434BC"/>
    <w:rsid w:val="005437EC"/>
    <w:rsid w:val="005439FB"/>
    <w:rsid w:val="00543B27"/>
    <w:rsid w:val="00543B45"/>
    <w:rsid w:val="00543D68"/>
    <w:rsid w:val="00543D69"/>
    <w:rsid w:val="00543DE7"/>
    <w:rsid w:val="00544053"/>
    <w:rsid w:val="0054423D"/>
    <w:rsid w:val="0054426B"/>
    <w:rsid w:val="0054460E"/>
    <w:rsid w:val="00544665"/>
    <w:rsid w:val="00544BD8"/>
    <w:rsid w:val="00544C8C"/>
    <w:rsid w:val="00544D1E"/>
    <w:rsid w:val="005451C7"/>
    <w:rsid w:val="005452DD"/>
    <w:rsid w:val="0054535B"/>
    <w:rsid w:val="00545453"/>
    <w:rsid w:val="00545553"/>
    <w:rsid w:val="00545674"/>
    <w:rsid w:val="0054586B"/>
    <w:rsid w:val="00545961"/>
    <w:rsid w:val="00545A9B"/>
    <w:rsid w:val="00545B69"/>
    <w:rsid w:val="00545CE9"/>
    <w:rsid w:val="005462D8"/>
    <w:rsid w:val="00546427"/>
    <w:rsid w:val="00546520"/>
    <w:rsid w:val="005467FF"/>
    <w:rsid w:val="00546857"/>
    <w:rsid w:val="0054688A"/>
    <w:rsid w:val="00546896"/>
    <w:rsid w:val="00546909"/>
    <w:rsid w:val="00546C2B"/>
    <w:rsid w:val="00546D26"/>
    <w:rsid w:val="00546DF2"/>
    <w:rsid w:val="00546E74"/>
    <w:rsid w:val="00546FF9"/>
    <w:rsid w:val="005471DD"/>
    <w:rsid w:val="005471E0"/>
    <w:rsid w:val="005477F8"/>
    <w:rsid w:val="00547956"/>
    <w:rsid w:val="00547FD7"/>
    <w:rsid w:val="00550131"/>
    <w:rsid w:val="005503C6"/>
    <w:rsid w:val="005504F0"/>
    <w:rsid w:val="0055070A"/>
    <w:rsid w:val="00550867"/>
    <w:rsid w:val="005509A9"/>
    <w:rsid w:val="005509C1"/>
    <w:rsid w:val="00550A73"/>
    <w:rsid w:val="00550B70"/>
    <w:rsid w:val="005516D0"/>
    <w:rsid w:val="00551C3F"/>
    <w:rsid w:val="00552242"/>
    <w:rsid w:val="00552373"/>
    <w:rsid w:val="0055242A"/>
    <w:rsid w:val="00552672"/>
    <w:rsid w:val="00552750"/>
    <w:rsid w:val="00552B3A"/>
    <w:rsid w:val="00552C5E"/>
    <w:rsid w:val="00553556"/>
    <w:rsid w:val="00553818"/>
    <w:rsid w:val="00553840"/>
    <w:rsid w:val="005538A8"/>
    <w:rsid w:val="00553B0E"/>
    <w:rsid w:val="00553D3E"/>
    <w:rsid w:val="00553E12"/>
    <w:rsid w:val="00553EC3"/>
    <w:rsid w:val="00553F87"/>
    <w:rsid w:val="00553FBC"/>
    <w:rsid w:val="005543F0"/>
    <w:rsid w:val="005544B9"/>
    <w:rsid w:val="00554794"/>
    <w:rsid w:val="00554B08"/>
    <w:rsid w:val="00554C09"/>
    <w:rsid w:val="00554EEA"/>
    <w:rsid w:val="00554F54"/>
    <w:rsid w:val="0055561C"/>
    <w:rsid w:val="00555A91"/>
    <w:rsid w:val="00555CFB"/>
    <w:rsid w:val="00555D12"/>
    <w:rsid w:val="00555DF6"/>
    <w:rsid w:val="00555F13"/>
    <w:rsid w:val="005560A0"/>
    <w:rsid w:val="00556632"/>
    <w:rsid w:val="00556B75"/>
    <w:rsid w:val="00557107"/>
    <w:rsid w:val="00557298"/>
    <w:rsid w:val="0055785B"/>
    <w:rsid w:val="00557881"/>
    <w:rsid w:val="00557BBF"/>
    <w:rsid w:val="00557C4B"/>
    <w:rsid w:val="00557CF7"/>
    <w:rsid w:val="00557E9E"/>
    <w:rsid w:val="00557ED9"/>
    <w:rsid w:val="00557F04"/>
    <w:rsid w:val="00560702"/>
    <w:rsid w:val="0056086B"/>
    <w:rsid w:val="00560981"/>
    <w:rsid w:val="00560A52"/>
    <w:rsid w:val="00560BBF"/>
    <w:rsid w:val="00560F84"/>
    <w:rsid w:val="00561352"/>
    <w:rsid w:val="0056184D"/>
    <w:rsid w:val="00561C55"/>
    <w:rsid w:val="0056206B"/>
    <w:rsid w:val="005624F1"/>
    <w:rsid w:val="00562DDD"/>
    <w:rsid w:val="00562F4A"/>
    <w:rsid w:val="00563121"/>
    <w:rsid w:val="00563466"/>
    <w:rsid w:val="00563A1E"/>
    <w:rsid w:val="00563E36"/>
    <w:rsid w:val="00563EBA"/>
    <w:rsid w:val="00564236"/>
    <w:rsid w:val="005642B1"/>
    <w:rsid w:val="00564ECE"/>
    <w:rsid w:val="00564F1C"/>
    <w:rsid w:val="00565584"/>
    <w:rsid w:val="00565631"/>
    <w:rsid w:val="0056563A"/>
    <w:rsid w:val="0056566C"/>
    <w:rsid w:val="0056605A"/>
    <w:rsid w:val="00566686"/>
    <w:rsid w:val="005666C2"/>
    <w:rsid w:val="005668A3"/>
    <w:rsid w:val="0056697F"/>
    <w:rsid w:val="005669A1"/>
    <w:rsid w:val="00567001"/>
    <w:rsid w:val="0056779C"/>
    <w:rsid w:val="00567AD9"/>
    <w:rsid w:val="00567C55"/>
    <w:rsid w:val="00567FC9"/>
    <w:rsid w:val="00570073"/>
    <w:rsid w:val="005702F7"/>
    <w:rsid w:val="00570C38"/>
    <w:rsid w:val="00570F1C"/>
    <w:rsid w:val="00570FD5"/>
    <w:rsid w:val="005711AF"/>
    <w:rsid w:val="005716E7"/>
    <w:rsid w:val="0057183B"/>
    <w:rsid w:val="00571A7B"/>
    <w:rsid w:val="00571D60"/>
    <w:rsid w:val="00571E87"/>
    <w:rsid w:val="00571E92"/>
    <w:rsid w:val="005720B2"/>
    <w:rsid w:val="005727F7"/>
    <w:rsid w:val="00572804"/>
    <w:rsid w:val="00572E44"/>
    <w:rsid w:val="00573302"/>
    <w:rsid w:val="0057373C"/>
    <w:rsid w:val="00573867"/>
    <w:rsid w:val="00573AED"/>
    <w:rsid w:val="00573B71"/>
    <w:rsid w:val="00573EFD"/>
    <w:rsid w:val="00574050"/>
    <w:rsid w:val="005742C4"/>
    <w:rsid w:val="0057453A"/>
    <w:rsid w:val="00574675"/>
    <w:rsid w:val="005748CF"/>
    <w:rsid w:val="005750A4"/>
    <w:rsid w:val="00575119"/>
    <w:rsid w:val="00575195"/>
    <w:rsid w:val="00575717"/>
    <w:rsid w:val="0057572B"/>
    <w:rsid w:val="0057577B"/>
    <w:rsid w:val="005757A2"/>
    <w:rsid w:val="005758CF"/>
    <w:rsid w:val="00575A20"/>
    <w:rsid w:val="00575B48"/>
    <w:rsid w:val="00575F07"/>
    <w:rsid w:val="00575F5C"/>
    <w:rsid w:val="0057601C"/>
    <w:rsid w:val="00576054"/>
    <w:rsid w:val="005762E4"/>
    <w:rsid w:val="005767CD"/>
    <w:rsid w:val="00576A87"/>
    <w:rsid w:val="00576DCE"/>
    <w:rsid w:val="00576E04"/>
    <w:rsid w:val="00577766"/>
    <w:rsid w:val="00577B78"/>
    <w:rsid w:val="00577FB8"/>
    <w:rsid w:val="0058069B"/>
    <w:rsid w:val="005806E7"/>
    <w:rsid w:val="005807BD"/>
    <w:rsid w:val="005808B1"/>
    <w:rsid w:val="00580998"/>
    <w:rsid w:val="00580AD4"/>
    <w:rsid w:val="00580B70"/>
    <w:rsid w:val="00580F48"/>
    <w:rsid w:val="00580FE3"/>
    <w:rsid w:val="00581007"/>
    <w:rsid w:val="005810CC"/>
    <w:rsid w:val="00581473"/>
    <w:rsid w:val="00581503"/>
    <w:rsid w:val="005817D6"/>
    <w:rsid w:val="00581B2A"/>
    <w:rsid w:val="005827C0"/>
    <w:rsid w:val="00582BF3"/>
    <w:rsid w:val="00582C59"/>
    <w:rsid w:val="005830A2"/>
    <w:rsid w:val="0058363C"/>
    <w:rsid w:val="005836B2"/>
    <w:rsid w:val="005839E6"/>
    <w:rsid w:val="00583F5F"/>
    <w:rsid w:val="00584174"/>
    <w:rsid w:val="005841C6"/>
    <w:rsid w:val="005846AB"/>
    <w:rsid w:val="005848B9"/>
    <w:rsid w:val="00584C28"/>
    <w:rsid w:val="00584EE0"/>
    <w:rsid w:val="00585009"/>
    <w:rsid w:val="0058558D"/>
    <w:rsid w:val="005855B2"/>
    <w:rsid w:val="00585AC3"/>
    <w:rsid w:val="00586261"/>
    <w:rsid w:val="005862E3"/>
    <w:rsid w:val="005868F3"/>
    <w:rsid w:val="00586A4A"/>
    <w:rsid w:val="00586A96"/>
    <w:rsid w:val="00586B25"/>
    <w:rsid w:val="00586BB8"/>
    <w:rsid w:val="00586CB1"/>
    <w:rsid w:val="00586D70"/>
    <w:rsid w:val="00587320"/>
    <w:rsid w:val="00587ABC"/>
    <w:rsid w:val="00587BD8"/>
    <w:rsid w:val="00587C89"/>
    <w:rsid w:val="005903F4"/>
    <w:rsid w:val="00590C76"/>
    <w:rsid w:val="00590D50"/>
    <w:rsid w:val="00590EBB"/>
    <w:rsid w:val="00590FE7"/>
    <w:rsid w:val="00591093"/>
    <w:rsid w:val="005910AA"/>
    <w:rsid w:val="005911C3"/>
    <w:rsid w:val="00591E19"/>
    <w:rsid w:val="00592019"/>
    <w:rsid w:val="0059223D"/>
    <w:rsid w:val="0059248B"/>
    <w:rsid w:val="00592625"/>
    <w:rsid w:val="00592743"/>
    <w:rsid w:val="0059294A"/>
    <w:rsid w:val="00592BBA"/>
    <w:rsid w:val="00592FEF"/>
    <w:rsid w:val="005933AC"/>
    <w:rsid w:val="00593590"/>
    <w:rsid w:val="005938A1"/>
    <w:rsid w:val="00593A37"/>
    <w:rsid w:val="00593B4C"/>
    <w:rsid w:val="00593F18"/>
    <w:rsid w:val="00594112"/>
    <w:rsid w:val="005943ED"/>
    <w:rsid w:val="0059462C"/>
    <w:rsid w:val="0059483E"/>
    <w:rsid w:val="00594E5D"/>
    <w:rsid w:val="00594EF3"/>
    <w:rsid w:val="00595581"/>
    <w:rsid w:val="0059597F"/>
    <w:rsid w:val="00596154"/>
    <w:rsid w:val="0059618E"/>
    <w:rsid w:val="005965BC"/>
    <w:rsid w:val="00596A0D"/>
    <w:rsid w:val="00596ACE"/>
    <w:rsid w:val="00596B49"/>
    <w:rsid w:val="00596D5E"/>
    <w:rsid w:val="00596DA1"/>
    <w:rsid w:val="00596DA5"/>
    <w:rsid w:val="00596EFA"/>
    <w:rsid w:val="00597173"/>
    <w:rsid w:val="00597184"/>
    <w:rsid w:val="005973CC"/>
    <w:rsid w:val="00597799"/>
    <w:rsid w:val="005978F9"/>
    <w:rsid w:val="00597A35"/>
    <w:rsid w:val="00597BAA"/>
    <w:rsid w:val="00597BC2"/>
    <w:rsid w:val="00597E88"/>
    <w:rsid w:val="005A02D4"/>
    <w:rsid w:val="005A0358"/>
    <w:rsid w:val="005A03DF"/>
    <w:rsid w:val="005A041E"/>
    <w:rsid w:val="005A051C"/>
    <w:rsid w:val="005A0D79"/>
    <w:rsid w:val="005A125C"/>
    <w:rsid w:val="005A186F"/>
    <w:rsid w:val="005A1CB4"/>
    <w:rsid w:val="005A1F28"/>
    <w:rsid w:val="005A2565"/>
    <w:rsid w:val="005A25A7"/>
    <w:rsid w:val="005A270E"/>
    <w:rsid w:val="005A2830"/>
    <w:rsid w:val="005A294A"/>
    <w:rsid w:val="005A298B"/>
    <w:rsid w:val="005A2B47"/>
    <w:rsid w:val="005A2E3F"/>
    <w:rsid w:val="005A2F57"/>
    <w:rsid w:val="005A2F58"/>
    <w:rsid w:val="005A331E"/>
    <w:rsid w:val="005A34FF"/>
    <w:rsid w:val="005A3B35"/>
    <w:rsid w:val="005A3D7E"/>
    <w:rsid w:val="005A3FBE"/>
    <w:rsid w:val="005A3FD7"/>
    <w:rsid w:val="005A41BF"/>
    <w:rsid w:val="005A45D0"/>
    <w:rsid w:val="005A45F9"/>
    <w:rsid w:val="005A483B"/>
    <w:rsid w:val="005A4ABC"/>
    <w:rsid w:val="005A502C"/>
    <w:rsid w:val="005A5357"/>
    <w:rsid w:val="005A56A8"/>
    <w:rsid w:val="005A584A"/>
    <w:rsid w:val="005A5910"/>
    <w:rsid w:val="005A5ACD"/>
    <w:rsid w:val="005A5C05"/>
    <w:rsid w:val="005A5D3E"/>
    <w:rsid w:val="005A6009"/>
    <w:rsid w:val="005A60B3"/>
    <w:rsid w:val="005A6644"/>
    <w:rsid w:val="005A665C"/>
    <w:rsid w:val="005A689B"/>
    <w:rsid w:val="005A6BB8"/>
    <w:rsid w:val="005A6C06"/>
    <w:rsid w:val="005A6FCB"/>
    <w:rsid w:val="005A740F"/>
    <w:rsid w:val="005A76B7"/>
    <w:rsid w:val="005B01DC"/>
    <w:rsid w:val="005B02BD"/>
    <w:rsid w:val="005B0A51"/>
    <w:rsid w:val="005B0C3B"/>
    <w:rsid w:val="005B0F0A"/>
    <w:rsid w:val="005B14AE"/>
    <w:rsid w:val="005B1629"/>
    <w:rsid w:val="005B1815"/>
    <w:rsid w:val="005B1850"/>
    <w:rsid w:val="005B1B24"/>
    <w:rsid w:val="005B1DC5"/>
    <w:rsid w:val="005B2098"/>
    <w:rsid w:val="005B20B7"/>
    <w:rsid w:val="005B2223"/>
    <w:rsid w:val="005B22B3"/>
    <w:rsid w:val="005B27BF"/>
    <w:rsid w:val="005B296E"/>
    <w:rsid w:val="005B29AC"/>
    <w:rsid w:val="005B29FD"/>
    <w:rsid w:val="005B2B10"/>
    <w:rsid w:val="005B2B15"/>
    <w:rsid w:val="005B3381"/>
    <w:rsid w:val="005B34EA"/>
    <w:rsid w:val="005B3592"/>
    <w:rsid w:val="005B3664"/>
    <w:rsid w:val="005B3794"/>
    <w:rsid w:val="005B3809"/>
    <w:rsid w:val="005B3AA0"/>
    <w:rsid w:val="005B40EF"/>
    <w:rsid w:val="005B423D"/>
    <w:rsid w:val="005B45FB"/>
    <w:rsid w:val="005B480B"/>
    <w:rsid w:val="005B4841"/>
    <w:rsid w:val="005B4D4D"/>
    <w:rsid w:val="005B4ED0"/>
    <w:rsid w:val="005B4F2A"/>
    <w:rsid w:val="005B5018"/>
    <w:rsid w:val="005B529F"/>
    <w:rsid w:val="005B56EA"/>
    <w:rsid w:val="005B5838"/>
    <w:rsid w:val="005B5990"/>
    <w:rsid w:val="005B5ACA"/>
    <w:rsid w:val="005B5B6E"/>
    <w:rsid w:val="005B5CB9"/>
    <w:rsid w:val="005B5F1C"/>
    <w:rsid w:val="005B60B9"/>
    <w:rsid w:val="005B630D"/>
    <w:rsid w:val="005B6481"/>
    <w:rsid w:val="005B65CA"/>
    <w:rsid w:val="005B6683"/>
    <w:rsid w:val="005B6B52"/>
    <w:rsid w:val="005B6DB8"/>
    <w:rsid w:val="005B6F4A"/>
    <w:rsid w:val="005B70BC"/>
    <w:rsid w:val="005B72AC"/>
    <w:rsid w:val="005B72B7"/>
    <w:rsid w:val="005B7644"/>
    <w:rsid w:val="005B7923"/>
    <w:rsid w:val="005B7A97"/>
    <w:rsid w:val="005B7B2B"/>
    <w:rsid w:val="005B7BED"/>
    <w:rsid w:val="005B7DAF"/>
    <w:rsid w:val="005B7EE8"/>
    <w:rsid w:val="005C0092"/>
    <w:rsid w:val="005C0231"/>
    <w:rsid w:val="005C0650"/>
    <w:rsid w:val="005C06E2"/>
    <w:rsid w:val="005C097E"/>
    <w:rsid w:val="005C0ABD"/>
    <w:rsid w:val="005C1125"/>
    <w:rsid w:val="005C1627"/>
    <w:rsid w:val="005C1645"/>
    <w:rsid w:val="005C1993"/>
    <w:rsid w:val="005C268D"/>
    <w:rsid w:val="005C2CBC"/>
    <w:rsid w:val="005C2DAE"/>
    <w:rsid w:val="005C2E9B"/>
    <w:rsid w:val="005C3162"/>
    <w:rsid w:val="005C32E7"/>
    <w:rsid w:val="005C361F"/>
    <w:rsid w:val="005C3A9F"/>
    <w:rsid w:val="005C3AFB"/>
    <w:rsid w:val="005C4132"/>
    <w:rsid w:val="005C4689"/>
    <w:rsid w:val="005C494C"/>
    <w:rsid w:val="005C4A13"/>
    <w:rsid w:val="005C5033"/>
    <w:rsid w:val="005C5417"/>
    <w:rsid w:val="005C5555"/>
    <w:rsid w:val="005C5594"/>
    <w:rsid w:val="005C589B"/>
    <w:rsid w:val="005C58ED"/>
    <w:rsid w:val="005C5AB8"/>
    <w:rsid w:val="005C5EE2"/>
    <w:rsid w:val="005C654C"/>
    <w:rsid w:val="005C65DE"/>
    <w:rsid w:val="005C67F0"/>
    <w:rsid w:val="005C6801"/>
    <w:rsid w:val="005C6C0A"/>
    <w:rsid w:val="005C6C36"/>
    <w:rsid w:val="005C7142"/>
    <w:rsid w:val="005C7194"/>
    <w:rsid w:val="005C7196"/>
    <w:rsid w:val="005C7412"/>
    <w:rsid w:val="005C7668"/>
    <w:rsid w:val="005C794C"/>
    <w:rsid w:val="005C79E4"/>
    <w:rsid w:val="005C7AB6"/>
    <w:rsid w:val="005C7F4A"/>
    <w:rsid w:val="005D0000"/>
    <w:rsid w:val="005D0427"/>
    <w:rsid w:val="005D06F5"/>
    <w:rsid w:val="005D0754"/>
    <w:rsid w:val="005D07FF"/>
    <w:rsid w:val="005D089F"/>
    <w:rsid w:val="005D0F93"/>
    <w:rsid w:val="005D0FD4"/>
    <w:rsid w:val="005D14E2"/>
    <w:rsid w:val="005D1A4F"/>
    <w:rsid w:val="005D1D48"/>
    <w:rsid w:val="005D2376"/>
    <w:rsid w:val="005D2428"/>
    <w:rsid w:val="005D262F"/>
    <w:rsid w:val="005D2C24"/>
    <w:rsid w:val="005D2D1C"/>
    <w:rsid w:val="005D2DA3"/>
    <w:rsid w:val="005D2E37"/>
    <w:rsid w:val="005D2F14"/>
    <w:rsid w:val="005D3272"/>
    <w:rsid w:val="005D36EF"/>
    <w:rsid w:val="005D36F9"/>
    <w:rsid w:val="005D36FD"/>
    <w:rsid w:val="005D3775"/>
    <w:rsid w:val="005D37AB"/>
    <w:rsid w:val="005D37D8"/>
    <w:rsid w:val="005D3810"/>
    <w:rsid w:val="005D3947"/>
    <w:rsid w:val="005D3ADA"/>
    <w:rsid w:val="005D3BA8"/>
    <w:rsid w:val="005D4184"/>
    <w:rsid w:val="005D42FF"/>
    <w:rsid w:val="005D45CD"/>
    <w:rsid w:val="005D4720"/>
    <w:rsid w:val="005D505F"/>
    <w:rsid w:val="005D5074"/>
    <w:rsid w:val="005D59A6"/>
    <w:rsid w:val="005D5C95"/>
    <w:rsid w:val="005D6034"/>
    <w:rsid w:val="005D63DA"/>
    <w:rsid w:val="005D656C"/>
    <w:rsid w:val="005D6583"/>
    <w:rsid w:val="005D6738"/>
    <w:rsid w:val="005D6994"/>
    <w:rsid w:val="005D6B4C"/>
    <w:rsid w:val="005D6E20"/>
    <w:rsid w:val="005D6FF7"/>
    <w:rsid w:val="005D725A"/>
    <w:rsid w:val="005D726E"/>
    <w:rsid w:val="005D72D0"/>
    <w:rsid w:val="005D74EB"/>
    <w:rsid w:val="005D770C"/>
    <w:rsid w:val="005D7A88"/>
    <w:rsid w:val="005D7B80"/>
    <w:rsid w:val="005E12EF"/>
    <w:rsid w:val="005E1700"/>
    <w:rsid w:val="005E17AB"/>
    <w:rsid w:val="005E183A"/>
    <w:rsid w:val="005E1EE4"/>
    <w:rsid w:val="005E1EFE"/>
    <w:rsid w:val="005E1FFD"/>
    <w:rsid w:val="005E20FA"/>
    <w:rsid w:val="005E2970"/>
    <w:rsid w:val="005E2E34"/>
    <w:rsid w:val="005E2FDB"/>
    <w:rsid w:val="005E3315"/>
    <w:rsid w:val="005E33C7"/>
    <w:rsid w:val="005E360C"/>
    <w:rsid w:val="005E3654"/>
    <w:rsid w:val="005E3708"/>
    <w:rsid w:val="005E37B0"/>
    <w:rsid w:val="005E3DF9"/>
    <w:rsid w:val="005E3E24"/>
    <w:rsid w:val="005E3EA2"/>
    <w:rsid w:val="005E42B7"/>
    <w:rsid w:val="005E44E3"/>
    <w:rsid w:val="005E4674"/>
    <w:rsid w:val="005E478D"/>
    <w:rsid w:val="005E47AF"/>
    <w:rsid w:val="005E50F4"/>
    <w:rsid w:val="005E537B"/>
    <w:rsid w:val="005E542F"/>
    <w:rsid w:val="005E5D9E"/>
    <w:rsid w:val="005E61E5"/>
    <w:rsid w:val="005E6539"/>
    <w:rsid w:val="005E6839"/>
    <w:rsid w:val="005E698F"/>
    <w:rsid w:val="005E6B43"/>
    <w:rsid w:val="005E6C04"/>
    <w:rsid w:val="005E6DCE"/>
    <w:rsid w:val="005E7301"/>
    <w:rsid w:val="005E7613"/>
    <w:rsid w:val="005E76AA"/>
    <w:rsid w:val="005E7DC1"/>
    <w:rsid w:val="005E7FA6"/>
    <w:rsid w:val="005F02CD"/>
    <w:rsid w:val="005F053B"/>
    <w:rsid w:val="005F070E"/>
    <w:rsid w:val="005F0902"/>
    <w:rsid w:val="005F09AF"/>
    <w:rsid w:val="005F0A3B"/>
    <w:rsid w:val="005F108F"/>
    <w:rsid w:val="005F10EA"/>
    <w:rsid w:val="005F11F9"/>
    <w:rsid w:val="005F15BE"/>
    <w:rsid w:val="005F16BC"/>
    <w:rsid w:val="005F1D6F"/>
    <w:rsid w:val="005F25F7"/>
    <w:rsid w:val="005F2996"/>
    <w:rsid w:val="005F29D6"/>
    <w:rsid w:val="005F2C44"/>
    <w:rsid w:val="005F2DC5"/>
    <w:rsid w:val="005F2E41"/>
    <w:rsid w:val="005F2F52"/>
    <w:rsid w:val="005F2F77"/>
    <w:rsid w:val="005F39E5"/>
    <w:rsid w:val="005F3ED1"/>
    <w:rsid w:val="005F40FD"/>
    <w:rsid w:val="005F4283"/>
    <w:rsid w:val="005F42CB"/>
    <w:rsid w:val="005F4E6E"/>
    <w:rsid w:val="005F501D"/>
    <w:rsid w:val="005F5092"/>
    <w:rsid w:val="005F5558"/>
    <w:rsid w:val="005F582F"/>
    <w:rsid w:val="005F5834"/>
    <w:rsid w:val="005F5892"/>
    <w:rsid w:val="005F58AB"/>
    <w:rsid w:val="005F5E49"/>
    <w:rsid w:val="005F5F00"/>
    <w:rsid w:val="005F5F7E"/>
    <w:rsid w:val="005F6100"/>
    <w:rsid w:val="005F617A"/>
    <w:rsid w:val="005F6880"/>
    <w:rsid w:val="005F6C46"/>
    <w:rsid w:val="005F72D9"/>
    <w:rsid w:val="005F762F"/>
    <w:rsid w:val="005F7C50"/>
    <w:rsid w:val="005F7E96"/>
    <w:rsid w:val="00600B90"/>
    <w:rsid w:val="00600C5B"/>
    <w:rsid w:val="00600D86"/>
    <w:rsid w:val="00600FB5"/>
    <w:rsid w:val="00601261"/>
    <w:rsid w:val="00601383"/>
    <w:rsid w:val="006013B2"/>
    <w:rsid w:val="0060144F"/>
    <w:rsid w:val="00601591"/>
    <w:rsid w:val="00601684"/>
    <w:rsid w:val="00601754"/>
    <w:rsid w:val="00601A1E"/>
    <w:rsid w:val="00601D6A"/>
    <w:rsid w:val="0060201A"/>
    <w:rsid w:val="00602494"/>
    <w:rsid w:val="006024C1"/>
    <w:rsid w:val="0060354D"/>
    <w:rsid w:val="00603943"/>
    <w:rsid w:val="0060397B"/>
    <w:rsid w:val="00603DB4"/>
    <w:rsid w:val="00603F87"/>
    <w:rsid w:val="0060434B"/>
    <w:rsid w:val="006044B0"/>
    <w:rsid w:val="00604606"/>
    <w:rsid w:val="00604AD3"/>
    <w:rsid w:val="00604FC5"/>
    <w:rsid w:val="00604FD0"/>
    <w:rsid w:val="00605161"/>
    <w:rsid w:val="006051C6"/>
    <w:rsid w:val="00605347"/>
    <w:rsid w:val="0060544E"/>
    <w:rsid w:val="0060546C"/>
    <w:rsid w:val="006054F6"/>
    <w:rsid w:val="0060561B"/>
    <w:rsid w:val="00605CBB"/>
    <w:rsid w:val="00605D45"/>
    <w:rsid w:val="00605ECB"/>
    <w:rsid w:val="0060644F"/>
    <w:rsid w:val="0060674B"/>
    <w:rsid w:val="0060681D"/>
    <w:rsid w:val="00606A7F"/>
    <w:rsid w:val="00606C6E"/>
    <w:rsid w:val="00606E25"/>
    <w:rsid w:val="00607C96"/>
    <w:rsid w:val="006104AF"/>
    <w:rsid w:val="00610755"/>
    <w:rsid w:val="0061095E"/>
    <w:rsid w:val="00610AD8"/>
    <w:rsid w:val="00610AFD"/>
    <w:rsid w:val="00611045"/>
    <w:rsid w:val="00611519"/>
    <w:rsid w:val="00611525"/>
    <w:rsid w:val="00611537"/>
    <w:rsid w:val="00611563"/>
    <w:rsid w:val="00611815"/>
    <w:rsid w:val="00611876"/>
    <w:rsid w:val="00611900"/>
    <w:rsid w:val="0061192F"/>
    <w:rsid w:val="0061195C"/>
    <w:rsid w:val="006119D0"/>
    <w:rsid w:val="00611ABF"/>
    <w:rsid w:val="00611AE1"/>
    <w:rsid w:val="00611B17"/>
    <w:rsid w:val="00611D49"/>
    <w:rsid w:val="00612865"/>
    <w:rsid w:val="00612D29"/>
    <w:rsid w:val="00612F13"/>
    <w:rsid w:val="0061354D"/>
    <w:rsid w:val="0061367E"/>
    <w:rsid w:val="00613FA3"/>
    <w:rsid w:val="0061400E"/>
    <w:rsid w:val="00614058"/>
    <w:rsid w:val="0061414F"/>
    <w:rsid w:val="0061425C"/>
    <w:rsid w:val="00614462"/>
    <w:rsid w:val="00614959"/>
    <w:rsid w:val="00614AB2"/>
    <w:rsid w:val="00614BA3"/>
    <w:rsid w:val="00614BD0"/>
    <w:rsid w:val="006151D0"/>
    <w:rsid w:val="0061569D"/>
    <w:rsid w:val="006157EA"/>
    <w:rsid w:val="00615FBC"/>
    <w:rsid w:val="0061618C"/>
    <w:rsid w:val="00616250"/>
    <w:rsid w:val="006170C5"/>
    <w:rsid w:val="0061722D"/>
    <w:rsid w:val="0061729D"/>
    <w:rsid w:val="006175D3"/>
    <w:rsid w:val="00617703"/>
    <w:rsid w:val="00617DD8"/>
    <w:rsid w:val="00620175"/>
    <w:rsid w:val="0062047D"/>
    <w:rsid w:val="00620E36"/>
    <w:rsid w:val="0062110B"/>
    <w:rsid w:val="006213AB"/>
    <w:rsid w:val="0062197B"/>
    <w:rsid w:val="006219F6"/>
    <w:rsid w:val="0062291C"/>
    <w:rsid w:val="00622AF2"/>
    <w:rsid w:val="00623043"/>
    <w:rsid w:val="00623347"/>
    <w:rsid w:val="006233CD"/>
    <w:rsid w:val="006237E9"/>
    <w:rsid w:val="0062381D"/>
    <w:rsid w:val="00623899"/>
    <w:rsid w:val="00623AB5"/>
    <w:rsid w:val="00623B88"/>
    <w:rsid w:val="00623C9F"/>
    <w:rsid w:val="006240BB"/>
    <w:rsid w:val="00624122"/>
    <w:rsid w:val="00624239"/>
    <w:rsid w:val="0062436D"/>
    <w:rsid w:val="006246FD"/>
    <w:rsid w:val="00624775"/>
    <w:rsid w:val="00624BA6"/>
    <w:rsid w:val="00624BBB"/>
    <w:rsid w:val="00624C43"/>
    <w:rsid w:val="00624EB0"/>
    <w:rsid w:val="006253CA"/>
    <w:rsid w:val="0062556B"/>
    <w:rsid w:val="00625ACA"/>
    <w:rsid w:val="00625B1B"/>
    <w:rsid w:val="00625B85"/>
    <w:rsid w:val="00625C67"/>
    <w:rsid w:val="006261D1"/>
    <w:rsid w:val="006266C7"/>
    <w:rsid w:val="0062697F"/>
    <w:rsid w:val="00626E7A"/>
    <w:rsid w:val="00626FEE"/>
    <w:rsid w:val="00627289"/>
    <w:rsid w:val="006272DB"/>
    <w:rsid w:val="006273F0"/>
    <w:rsid w:val="00627740"/>
    <w:rsid w:val="00627C62"/>
    <w:rsid w:val="00627EF2"/>
    <w:rsid w:val="00630047"/>
    <w:rsid w:val="006301C0"/>
    <w:rsid w:val="00630376"/>
    <w:rsid w:val="0063063E"/>
    <w:rsid w:val="00631B5D"/>
    <w:rsid w:val="00631DB9"/>
    <w:rsid w:val="006322EB"/>
    <w:rsid w:val="006323E9"/>
    <w:rsid w:val="00632820"/>
    <w:rsid w:val="006329D6"/>
    <w:rsid w:val="00632B13"/>
    <w:rsid w:val="00632D0F"/>
    <w:rsid w:val="00632D51"/>
    <w:rsid w:val="00633038"/>
    <w:rsid w:val="00633567"/>
    <w:rsid w:val="00633A5B"/>
    <w:rsid w:val="00633D52"/>
    <w:rsid w:val="006341C7"/>
    <w:rsid w:val="006342A6"/>
    <w:rsid w:val="00634719"/>
    <w:rsid w:val="006348CC"/>
    <w:rsid w:val="00634978"/>
    <w:rsid w:val="0063497B"/>
    <w:rsid w:val="00634C55"/>
    <w:rsid w:val="0063507F"/>
    <w:rsid w:val="00635518"/>
    <w:rsid w:val="006357CE"/>
    <w:rsid w:val="006359B7"/>
    <w:rsid w:val="00635B9E"/>
    <w:rsid w:val="0063612C"/>
    <w:rsid w:val="006361CB"/>
    <w:rsid w:val="0063637D"/>
    <w:rsid w:val="00636478"/>
    <w:rsid w:val="006364B5"/>
    <w:rsid w:val="006364D3"/>
    <w:rsid w:val="00636635"/>
    <w:rsid w:val="0063688C"/>
    <w:rsid w:val="00636BCC"/>
    <w:rsid w:val="00636F1C"/>
    <w:rsid w:val="00636F2D"/>
    <w:rsid w:val="00636F61"/>
    <w:rsid w:val="00636FE4"/>
    <w:rsid w:val="00637069"/>
    <w:rsid w:val="00637101"/>
    <w:rsid w:val="0063731E"/>
    <w:rsid w:val="00637427"/>
    <w:rsid w:val="00637467"/>
    <w:rsid w:val="00637519"/>
    <w:rsid w:val="006375A7"/>
    <w:rsid w:val="00637A7A"/>
    <w:rsid w:val="00637A80"/>
    <w:rsid w:val="00637FDF"/>
    <w:rsid w:val="00640052"/>
    <w:rsid w:val="006404D5"/>
    <w:rsid w:val="006405F7"/>
    <w:rsid w:val="00640911"/>
    <w:rsid w:val="00640B42"/>
    <w:rsid w:val="00640BB2"/>
    <w:rsid w:val="00640BD5"/>
    <w:rsid w:val="00640C7E"/>
    <w:rsid w:val="00640D71"/>
    <w:rsid w:val="00641805"/>
    <w:rsid w:val="00641F58"/>
    <w:rsid w:val="006422DA"/>
    <w:rsid w:val="00642666"/>
    <w:rsid w:val="00642A04"/>
    <w:rsid w:val="006432D9"/>
    <w:rsid w:val="00643584"/>
    <w:rsid w:val="006435E0"/>
    <w:rsid w:val="006436BB"/>
    <w:rsid w:val="00643BB1"/>
    <w:rsid w:val="00643C74"/>
    <w:rsid w:val="00643DEE"/>
    <w:rsid w:val="00643E20"/>
    <w:rsid w:val="00643F4E"/>
    <w:rsid w:val="00644037"/>
    <w:rsid w:val="006442D9"/>
    <w:rsid w:val="00644B24"/>
    <w:rsid w:val="00644B85"/>
    <w:rsid w:val="00644BE1"/>
    <w:rsid w:val="006452CA"/>
    <w:rsid w:val="0064548E"/>
    <w:rsid w:val="006457E5"/>
    <w:rsid w:val="00645A1F"/>
    <w:rsid w:val="00645BD1"/>
    <w:rsid w:val="00646714"/>
    <w:rsid w:val="00646EB0"/>
    <w:rsid w:val="00647007"/>
    <w:rsid w:val="006474A4"/>
    <w:rsid w:val="006474D9"/>
    <w:rsid w:val="00647A71"/>
    <w:rsid w:val="00647AE7"/>
    <w:rsid w:val="00647C24"/>
    <w:rsid w:val="00647D10"/>
    <w:rsid w:val="006501B9"/>
    <w:rsid w:val="006502D4"/>
    <w:rsid w:val="00650D2C"/>
    <w:rsid w:val="00650F40"/>
    <w:rsid w:val="006515DA"/>
    <w:rsid w:val="006515E1"/>
    <w:rsid w:val="00651630"/>
    <w:rsid w:val="00651758"/>
    <w:rsid w:val="00651880"/>
    <w:rsid w:val="00651892"/>
    <w:rsid w:val="00651A9F"/>
    <w:rsid w:val="00651BFE"/>
    <w:rsid w:val="00651FBA"/>
    <w:rsid w:val="00651FDF"/>
    <w:rsid w:val="006520AB"/>
    <w:rsid w:val="00652230"/>
    <w:rsid w:val="00652237"/>
    <w:rsid w:val="0065244B"/>
    <w:rsid w:val="00652523"/>
    <w:rsid w:val="006528AD"/>
    <w:rsid w:val="00652C2C"/>
    <w:rsid w:val="0065305A"/>
    <w:rsid w:val="0065307C"/>
    <w:rsid w:val="006532B3"/>
    <w:rsid w:val="00653406"/>
    <w:rsid w:val="00653668"/>
    <w:rsid w:val="00653C97"/>
    <w:rsid w:val="00654F82"/>
    <w:rsid w:val="00654F9B"/>
    <w:rsid w:val="0065536F"/>
    <w:rsid w:val="00655DF3"/>
    <w:rsid w:val="00656119"/>
    <w:rsid w:val="00656153"/>
    <w:rsid w:val="006561C8"/>
    <w:rsid w:val="0065622F"/>
    <w:rsid w:val="0065668A"/>
    <w:rsid w:val="00656B0C"/>
    <w:rsid w:val="00656BD8"/>
    <w:rsid w:val="00656C47"/>
    <w:rsid w:val="00656FA2"/>
    <w:rsid w:val="00656FA6"/>
    <w:rsid w:val="006574E7"/>
    <w:rsid w:val="006575C7"/>
    <w:rsid w:val="00657973"/>
    <w:rsid w:val="00657CBB"/>
    <w:rsid w:val="00657E84"/>
    <w:rsid w:val="00660497"/>
    <w:rsid w:val="006604DC"/>
    <w:rsid w:val="00660C6F"/>
    <w:rsid w:val="006610AB"/>
    <w:rsid w:val="006611C6"/>
    <w:rsid w:val="006611CA"/>
    <w:rsid w:val="0066154B"/>
    <w:rsid w:val="006615EE"/>
    <w:rsid w:val="006617C0"/>
    <w:rsid w:val="00661B62"/>
    <w:rsid w:val="00661DBB"/>
    <w:rsid w:val="006623A7"/>
    <w:rsid w:val="00662D67"/>
    <w:rsid w:val="00662E16"/>
    <w:rsid w:val="00663269"/>
    <w:rsid w:val="0066336C"/>
    <w:rsid w:val="00663414"/>
    <w:rsid w:val="006637A1"/>
    <w:rsid w:val="006637F6"/>
    <w:rsid w:val="006638F8"/>
    <w:rsid w:val="00663F4B"/>
    <w:rsid w:val="0066423C"/>
    <w:rsid w:val="0066442E"/>
    <w:rsid w:val="006649BD"/>
    <w:rsid w:val="00664AF6"/>
    <w:rsid w:val="00664C9A"/>
    <w:rsid w:val="00664D6E"/>
    <w:rsid w:val="00665043"/>
    <w:rsid w:val="00665063"/>
    <w:rsid w:val="006650E3"/>
    <w:rsid w:val="00665704"/>
    <w:rsid w:val="00665A7A"/>
    <w:rsid w:val="00665ACF"/>
    <w:rsid w:val="00665C35"/>
    <w:rsid w:val="00665C7E"/>
    <w:rsid w:val="00665D3A"/>
    <w:rsid w:val="0066632C"/>
    <w:rsid w:val="0066669E"/>
    <w:rsid w:val="0066678B"/>
    <w:rsid w:val="006667AB"/>
    <w:rsid w:val="0066695D"/>
    <w:rsid w:val="00666C57"/>
    <w:rsid w:val="00667772"/>
    <w:rsid w:val="00667A87"/>
    <w:rsid w:val="00667E41"/>
    <w:rsid w:val="00670167"/>
    <w:rsid w:val="00670303"/>
    <w:rsid w:val="006705B2"/>
    <w:rsid w:val="00670758"/>
    <w:rsid w:val="00670985"/>
    <w:rsid w:val="00670A17"/>
    <w:rsid w:val="00670ED3"/>
    <w:rsid w:val="00670FF6"/>
    <w:rsid w:val="0067132D"/>
    <w:rsid w:val="006715EA"/>
    <w:rsid w:val="00671968"/>
    <w:rsid w:val="00671A0D"/>
    <w:rsid w:val="00671AD0"/>
    <w:rsid w:val="00671B29"/>
    <w:rsid w:val="00671D2D"/>
    <w:rsid w:val="00671D9E"/>
    <w:rsid w:val="00671DAD"/>
    <w:rsid w:val="00671E8A"/>
    <w:rsid w:val="006721AF"/>
    <w:rsid w:val="006725A2"/>
    <w:rsid w:val="006728E4"/>
    <w:rsid w:val="00672936"/>
    <w:rsid w:val="00672BAB"/>
    <w:rsid w:val="006730A0"/>
    <w:rsid w:val="006734D4"/>
    <w:rsid w:val="006737B5"/>
    <w:rsid w:val="00673B7B"/>
    <w:rsid w:val="00673FEA"/>
    <w:rsid w:val="006740A1"/>
    <w:rsid w:val="00674356"/>
    <w:rsid w:val="006743D4"/>
    <w:rsid w:val="00674612"/>
    <w:rsid w:val="006747FE"/>
    <w:rsid w:val="00674C11"/>
    <w:rsid w:val="00674E9B"/>
    <w:rsid w:val="006751F4"/>
    <w:rsid w:val="0067523D"/>
    <w:rsid w:val="006752D4"/>
    <w:rsid w:val="006753B3"/>
    <w:rsid w:val="006754F8"/>
    <w:rsid w:val="00675519"/>
    <w:rsid w:val="00675604"/>
    <w:rsid w:val="00675B23"/>
    <w:rsid w:val="00675C60"/>
    <w:rsid w:val="00675C8A"/>
    <w:rsid w:val="00675EC0"/>
    <w:rsid w:val="00676693"/>
    <w:rsid w:val="006768EF"/>
    <w:rsid w:val="006769B4"/>
    <w:rsid w:val="00676D87"/>
    <w:rsid w:val="00676ED7"/>
    <w:rsid w:val="006774E1"/>
    <w:rsid w:val="00677569"/>
    <w:rsid w:val="00677646"/>
    <w:rsid w:val="00677B72"/>
    <w:rsid w:val="00677CD1"/>
    <w:rsid w:val="00677D24"/>
    <w:rsid w:val="00677EC6"/>
    <w:rsid w:val="006801EA"/>
    <w:rsid w:val="0068048B"/>
    <w:rsid w:val="006804C6"/>
    <w:rsid w:val="0068070F"/>
    <w:rsid w:val="0068085B"/>
    <w:rsid w:val="00680CAA"/>
    <w:rsid w:val="00681266"/>
    <w:rsid w:val="00681286"/>
    <w:rsid w:val="00681526"/>
    <w:rsid w:val="00681C3E"/>
    <w:rsid w:val="00682199"/>
    <w:rsid w:val="00682628"/>
    <w:rsid w:val="006829B4"/>
    <w:rsid w:val="00682AE1"/>
    <w:rsid w:val="00683607"/>
    <w:rsid w:val="006836DC"/>
    <w:rsid w:val="0068391C"/>
    <w:rsid w:val="00683A8D"/>
    <w:rsid w:val="00684992"/>
    <w:rsid w:val="00684C80"/>
    <w:rsid w:val="00684E3E"/>
    <w:rsid w:val="0068509F"/>
    <w:rsid w:val="00685256"/>
    <w:rsid w:val="00685326"/>
    <w:rsid w:val="006854A2"/>
    <w:rsid w:val="00685685"/>
    <w:rsid w:val="006856EC"/>
    <w:rsid w:val="00685776"/>
    <w:rsid w:val="00685870"/>
    <w:rsid w:val="00685877"/>
    <w:rsid w:val="00685A74"/>
    <w:rsid w:val="00685EA4"/>
    <w:rsid w:val="00685F7A"/>
    <w:rsid w:val="00685FA4"/>
    <w:rsid w:val="00686354"/>
    <w:rsid w:val="006865B6"/>
    <w:rsid w:val="00686B32"/>
    <w:rsid w:val="00686BC9"/>
    <w:rsid w:val="00686CDE"/>
    <w:rsid w:val="00686D87"/>
    <w:rsid w:val="00686F5F"/>
    <w:rsid w:val="00687055"/>
    <w:rsid w:val="006870EC"/>
    <w:rsid w:val="0068770C"/>
    <w:rsid w:val="0068776C"/>
    <w:rsid w:val="0068779C"/>
    <w:rsid w:val="0068779F"/>
    <w:rsid w:val="00687D8C"/>
    <w:rsid w:val="00687DC1"/>
    <w:rsid w:val="00687FD7"/>
    <w:rsid w:val="00690298"/>
    <w:rsid w:val="00690529"/>
    <w:rsid w:val="006905AA"/>
    <w:rsid w:val="00690A22"/>
    <w:rsid w:val="00690CE0"/>
    <w:rsid w:val="00690DF2"/>
    <w:rsid w:val="00691144"/>
    <w:rsid w:val="0069137F"/>
    <w:rsid w:val="0069191F"/>
    <w:rsid w:val="00691A74"/>
    <w:rsid w:val="00691C52"/>
    <w:rsid w:val="00691D39"/>
    <w:rsid w:val="00691F58"/>
    <w:rsid w:val="006920B0"/>
    <w:rsid w:val="006921FD"/>
    <w:rsid w:val="0069242D"/>
    <w:rsid w:val="006924E8"/>
    <w:rsid w:val="0069252F"/>
    <w:rsid w:val="00692F20"/>
    <w:rsid w:val="006930EA"/>
    <w:rsid w:val="00693197"/>
    <w:rsid w:val="00693275"/>
    <w:rsid w:val="006932F8"/>
    <w:rsid w:val="00693336"/>
    <w:rsid w:val="0069389F"/>
    <w:rsid w:val="00693B16"/>
    <w:rsid w:val="00693C3E"/>
    <w:rsid w:val="006940D4"/>
    <w:rsid w:val="006941F9"/>
    <w:rsid w:val="00694259"/>
    <w:rsid w:val="0069438D"/>
    <w:rsid w:val="00694557"/>
    <w:rsid w:val="006945C5"/>
    <w:rsid w:val="0069465A"/>
    <w:rsid w:val="006948FA"/>
    <w:rsid w:val="00694A9C"/>
    <w:rsid w:val="00694E24"/>
    <w:rsid w:val="00694ED0"/>
    <w:rsid w:val="00694EFB"/>
    <w:rsid w:val="0069507F"/>
    <w:rsid w:val="0069579B"/>
    <w:rsid w:val="00695925"/>
    <w:rsid w:val="00695DE9"/>
    <w:rsid w:val="00695E9B"/>
    <w:rsid w:val="006963CC"/>
    <w:rsid w:val="0069647B"/>
    <w:rsid w:val="00696A1C"/>
    <w:rsid w:val="00696B03"/>
    <w:rsid w:val="00696F68"/>
    <w:rsid w:val="00697066"/>
    <w:rsid w:val="006970BD"/>
    <w:rsid w:val="006971A0"/>
    <w:rsid w:val="00697227"/>
    <w:rsid w:val="006973E4"/>
    <w:rsid w:val="006977C1"/>
    <w:rsid w:val="0069784A"/>
    <w:rsid w:val="006978CF"/>
    <w:rsid w:val="006A026E"/>
    <w:rsid w:val="006A0601"/>
    <w:rsid w:val="006A0B6B"/>
    <w:rsid w:val="006A19D7"/>
    <w:rsid w:val="006A19DB"/>
    <w:rsid w:val="006A1C30"/>
    <w:rsid w:val="006A1C32"/>
    <w:rsid w:val="006A1D1C"/>
    <w:rsid w:val="006A1E00"/>
    <w:rsid w:val="006A222D"/>
    <w:rsid w:val="006A2BBA"/>
    <w:rsid w:val="006A2CB1"/>
    <w:rsid w:val="006A333F"/>
    <w:rsid w:val="006A343F"/>
    <w:rsid w:val="006A3533"/>
    <w:rsid w:val="006A354F"/>
    <w:rsid w:val="006A3AEE"/>
    <w:rsid w:val="006A4192"/>
    <w:rsid w:val="006A4644"/>
    <w:rsid w:val="006A4854"/>
    <w:rsid w:val="006A48CC"/>
    <w:rsid w:val="006A4BCB"/>
    <w:rsid w:val="006A4DCF"/>
    <w:rsid w:val="006A4F8B"/>
    <w:rsid w:val="006A5252"/>
    <w:rsid w:val="006A5843"/>
    <w:rsid w:val="006A5A32"/>
    <w:rsid w:val="006A5B6C"/>
    <w:rsid w:val="006A5B96"/>
    <w:rsid w:val="006A5CBF"/>
    <w:rsid w:val="006A5CD1"/>
    <w:rsid w:val="006A5D0E"/>
    <w:rsid w:val="006A606B"/>
    <w:rsid w:val="006A6335"/>
    <w:rsid w:val="006A63AD"/>
    <w:rsid w:val="006A656C"/>
    <w:rsid w:val="006A6760"/>
    <w:rsid w:val="006A686C"/>
    <w:rsid w:val="006A6966"/>
    <w:rsid w:val="006A6A01"/>
    <w:rsid w:val="006A6AC3"/>
    <w:rsid w:val="006A6EE0"/>
    <w:rsid w:val="006A736F"/>
    <w:rsid w:val="006A737D"/>
    <w:rsid w:val="006A73DE"/>
    <w:rsid w:val="006A7594"/>
    <w:rsid w:val="006A791E"/>
    <w:rsid w:val="006A7A45"/>
    <w:rsid w:val="006A7A4D"/>
    <w:rsid w:val="006A7E9D"/>
    <w:rsid w:val="006B0115"/>
    <w:rsid w:val="006B0434"/>
    <w:rsid w:val="006B044A"/>
    <w:rsid w:val="006B04C1"/>
    <w:rsid w:val="006B0532"/>
    <w:rsid w:val="006B0762"/>
    <w:rsid w:val="006B0999"/>
    <w:rsid w:val="006B11B9"/>
    <w:rsid w:val="006B145E"/>
    <w:rsid w:val="006B14CE"/>
    <w:rsid w:val="006B1EFA"/>
    <w:rsid w:val="006B20F7"/>
    <w:rsid w:val="006B233E"/>
    <w:rsid w:val="006B2430"/>
    <w:rsid w:val="006B2441"/>
    <w:rsid w:val="006B2761"/>
    <w:rsid w:val="006B292C"/>
    <w:rsid w:val="006B2D81"/>
    <w:rsid w:val="006B2F21"/>
    <w:rsid w:val="006B3045"/>
    <w:rsid w:val="006B32D3"/>
    <w:rsid w:val="006B3422"/>
    <w:rsid w:val="006B386A"/>
    <w:rsid w:val="006B392B"/>
    <w:rsid w:val="006B3B7C"/>
    <w:rsid w:val="006B423E"/>
    <w:rsid w:val="006B4259"/>
    <w:rsid w:val="006B4275"/>
    <w:rsid w:val="006B42D8"/>
    <w:rsid w:val="006B466B"/>
    <w:rsid w:val="006B4A87"/>
    <w:rsid w:val="006B4A94"/>
    <w:rsid w:val="006B50C9"/>
    <w:rsid w:val="006B52C9"/>
    <w:rsid w:val="006B52CE"/>
    <w:rsid w:val="006B5506"/>
    <w:rsid w:val="006B565F"/>
    <w:rsid w:val="006B5B11"/>
    <w:rsid w:val="006B5F92"/>
    <w:rsid w:val="006B60B1"/>
    <w:rsid w:val="006B6584"/>
    <w:rsid w:val="006B677F"/>
    <w:rsid w:val="006B68C8"/>
    <w:rsid w:val="006B6D9C"/>
    <w:rsid w:val="006B6FB3"/>
    <w:rsid w:val="006B712C"/>
    <w:rsid w:val="006B72B5"/>
    <w:rsid w:val="006B7301"/>
    <w:rsid w:val="006B7C4F"/>
    <w:rsid w:val="006C0170"/>
    <w:rsid w:val="006C03FC"/>
    <w:rsid w:val="006C0928"/>
    <w:rsid w:val="006C0A5A"/>
    <w:rsid w:val="006C0A5D"/>
    <w:rsid w:val="006C0B89"/>
    <w:rsid w:val="006C0C73"/>
    <w:rsid w:val="006C0E43"/>
    <w:rsid w:val="006C0F24"/>
    <w:rsid w:val="006C0F5D"/>
    <w:rsid w:val="006C10D6"/>
    <w:rsid w:val="006C132B"/>
    <w:rsid w:val="006C14A9"/>
    <w:rsid w:val="006C161B"/>
    <w:rsid w:val="006C17CB"/>
    <w:rsid w:val="006C1AD7"/>
    <w:rsid w:val="006C22AD"/>
    <w:rsid w:val="006C2489"/>
    <w:rsid w:val="006C254C"/>
    <w:rsid w:val="006C260D"/>
    <w:rsid w:val="006C2EBB"/>
    <w:rsid w:val="006C30A4"/>
    <w:rsid w:val="006C33C2"/>
    <w:rsid w:val="006C36CE"/>
    <w:rsid w:val="006C3A10"/>
    <w:rsid w:val="006C3B9C"/>
    <w:rsid w:val="006C413D"/>
    <w:rsid w:val="006C4170"/>
    <w:rsid w:val="006C4ED0"/>
    <w:rsid w:val="006C570A"/>
    <w:rsid w:val="006C5AE7"/>
    <w:rsid w:val="006C5BA1"/>
    <w:rsid w:val="006C5D80"/>
    <w:rsid w:val="006C5FB9"/>
    <w:rsid w:val="006C6001"/>
    <w:rsid w:val="006C62CA"/>
    <w:rsid w:val="006C6472"/>
    <w:rsid w:val="006C64F7"/>
    <w:rsid w:val="006C65D7"/>
    <w:rsid w:val="006C6915"/>
    <w:rsid w:val="006C7412"/>
    <w:rsid w:val="006C77FA"/>
    <w:rsid w:val="006C7A1D"/>
    <w:rsid w:val="006C7DEA"/>
    <w:rsid w:val="006C7DEC"/>
    <w:rsid w:val="006D00E4"/>
    <w:rsid w:val="006D021E"/>
    <w:rsid w:val="006D02FC"/>
    <w:rsid w:val="006D040E"/>
    <w:rsid w:val="006D0742"/>
    <w:rsid w:val="006D0970"/>
    <w:rsid w:val="006D0F49"/>
    <w:rsid w:val="006D190F"/>
    <w:rsid w:val="006D1C9C"/>
    <w:rsid w:val="006D1E5A"/>
    <w:rsid w:val="006D2446"/>
    <w:rsid w:val="006D2C55"/>
    <w:rsid w:val="006D3023"/>
    <w:rsid w:val="006D347D"/>
    <w:rsid w:val="006D3688"/>
    <w:rsid w:val="006D36D9"/>
    <w:rsid w:val="006D394A"/>
    <w:rsid w:val="006D43E3"/>
    <w:rsid w:val="006D4481"/>
    <w:rsid w:val="006D4991"/>
    <w:rsid w:val="006D4C2C"/>
    <w:rsid w:val="006D4D94"/>
    <w:rsid w:val="006D4E8C"/>
    <w:rsid w:val="006D4F6E"/>
    <w:rsid w:val="006D4F80"/>
    <w:rsid w:val="006D5265"/>
    <w:rsid w:val="006D62A5"/>
    <w:rsid w:val="006D6696"/>
    <w:rsid w:val="006D66C7"/>
    <w:rsid w:val="006D685D"/>
    <w:rsid w:val="006D7136"/>
    <w:rsid w:val="006D71AE"/>
    <w:rsid w:val="006D73C4"/>
    <w:rsid w:val="006D7477"/>
    <w:rsid w:val="006D747D"/>
    <w:rsid w:val="006D7608"/>
    <w:rsid w:val="006D7713"/>
    <w:rsid w:val="006D790C"/>
    <w:rsid w:val="006D7EEE"/>
    <w:rsid w:val="006D7F47"/>
    <w:rsid w:val="006E075B"/>
    <w:rsid w:val="006E098C"/>
    <w:rsid w:val="006E1297"/>
    <w:rsid w:val="006E130F"/>
    <w:rsid w:val="006E159D"/>
    <w:rsid w:val="006E15FD"/>
    <w:rsid w:val="006E168B"/>
    <w:rsid w:val="006E184C"/>
    <w:rsid w:val="006E197C"/>
    <w:rsid w:val="006E1B61"/>
    <w:rsid w:val="006E2659"/>
    <w:rsid w:val="006E2763"/>
    <w:rsid w:val="006E2AA1"/>
    <w:rsid w:val="006E2C3E"/>
    <w:rsid w:val="006E2D0F"/>
    <w:rsid w:val="006E3031"/>
    <w:rsid w:val="006E33A6"/>
    <w:rsid w:val="006E3748"/>
    <w:rsid w:val="006E3848"/>
    <w:rsid w:val="006E3874"/>
    <w:rsid w:val="006E4069"/>
    <w:rsid w:val="006E41F3"/>
    <w:rsid w:val="006E438E"/>
    <w:rsid w:val="006E452F"/>
    <w:rsid w:val="006E4D33"/>
    <w:rsid w:val="006E4E7B"/>
    <w:rsid w:val="006E524F"/>
    <w:rsid w:val="006E5421"/>
    <w:rsid w:val="006E5476"/>
    <w:rsid w:val="006E56B4"/>
    <w:rsid w:val="006E570B"/>
    <w:rsid w:val="006E5767"/>
    <w:rsid w:val="006E58FE"/>
    <w:rsid w:val="006E5A80"/>
    <w:rsid w:val="006E5B5A"/>
    <w:rsid w:val="006E5B70"/>
    <w:rsid w:val="006E5C5E"/>
    <w:rsid w:val="006E5D06"/>
    <w:rsid w:val="006E5D2A"/>
    <w:rsid w:val="006E607D"/>
    <w:rsid w:val="006E64A5"/>
    <w:rsid w:val="006E6901"/>
    <w:rsid w:val="006E691C"/>
    <w:rsid w:val="006E6A7C"/>
    <w:rsid w:val="006E6ABF"/>
    <w:rsid w:val="006E6DC6"/>
    <w:rsid w:val="006E76B5"/>
    <w:rsid w:val="006E7754"/>
    <w:rsid w:val="006E78BD"/>
    <w:rsid w:val="006E78D1"/>
    <w:rsid w:val="006E7919"/>
    <w:rsid w:val="006E7AE6"/>
    <w:rsid w:val="006E7CF8"/>
    <w:rsid w:val="006E7F60"/>
    <w:rsid w:val="006F03A5"/>
    <w:rsid w:val="006F08FD"/>
    <w:rsid w:val="006F0AA3"/>
    <w:rsid w:val="006F0B23"/>
    <w:rsid w:val="006F0B37"/>
    <w:rsid w:val="006F0BA9"/>
    <w:rsid w:val="006F0CC5"/>
    <w:rsid w:val="006F0CD4"/>
    <w:rsid w:val="006F0D07"/>
    <w:rsid w:val="006F0E05"/>
    <w:rsid w:val="006F0E8E"/>
    <w:rsid w:val="006F1015"/>
    <w:rsid w:val="006F1282"/>
    <w:rsid w:val="006F1401"/>
    <w:rsid w:val="006F1506"/>
    <w:rsid w:val="006F160C"/>
    <w:rsid w:val="006F1896"/>
    <w:rsid w:val="006F1ECF"/>
    <w:rsid w:val="006F2052"/>
    <w:rsid w:val="006F23A8"/>
    <w:rsid w:val="006F25D5"/>
    <w:rsid w:val="006F268E"/>
    <w:rsid w:val="006F2B12"/>
    <w:rsid w:val="006F308E"/>
    <w:rsid w:val="006F31CB"/>
    <w:rsid w:val="006F31F8"/>
    <w:rsid w:val="006F3581"/>
    <w:rsid w:val="006F3A59"/>
    <w:rsid w:val="006F3B59"/>
    <w:rsid w:val="006F3BF2"/>
    <w:rsid w:val="006F438D"/>
    <w:rsid w:val="006F44D2"/>
    <w:rsid w:val="006F4539"/>
    <w:rsid w:val="006F45E0"/>
    <w:rsid w:val="006F46A3"/>
    <w:rsid w:val="006F47A7"/>
    <w:rsid w:val="006F480A"/>
    <w:rsid w:val="006F4B9F"/>
    <w:rsid w:val="006F4E8E"/>
    <w:rsid w:val="006F522E"/>
    <w:rsid w:val="006F563B"/>
    <w:rsid w:val="006F59BA"/>
    <w:rsid w:val="006F5DA1"/>
    <w:rsid w:val="006F606C"/>
    <w:rsid w:val="006F60DA"/>
    <w:rsid w:val="006F6379"/>
    <w:rsid w:val="006F64DF"/>
    <w:rsid w:val="006F6845"/>
    <w:rsid w:val="006F69D8"/>
    <w:rsid w:val="006F6B71"/>
    <w:rsid w:val="006F6D99"/>
    <w:rsid w:val="006F7192"/>
    <w:rsid w:val="006F7269"/>
    <w:rsid w:val="006F73AE"/>
    <w:rsid w:val="006F7761"/>
    <w:rsid w:val="006F7ABE"/>
    <w:rsid w:val="006F7B1A"/>
    <w:rsid w:val="006F7D16"/>
    <w:rsid w:val="006F7DBA"/>
    <w:rsid w:val="006F7F02"/>
    <w:rsid w:val="00700035"/>
    <w:rsid w:val="00700238"/>
    <w:rsid w:val="00701373"/>
    <w:rsid w:val="00701569"/>
    <w:rsid w:val="0070168D"/>
    <w:rsid w:val="007017EA"/>
    <w:rsid w:val="00701A3D"/>
    <w:rsid w:val="00701F58"/>
    <w:rsid w:val="0070276D"/>
    <w:rsid w:val="00702950"/>
    <w:rsid w:val="00702FC1"/>
    <w:rsid w:val="00702FE0"/>
    <w:rsid w:val="007033F0"/>
    <w:rsid w:val="00703408"/>
    <w:rsid w:val="00703848"/>
    <w:rsid w:val="00703F51"/>
    <w:rsid w:val="00704796"/>
    <w:rsid w:val="00704D12"/>
    <w:rsid w:val="00704F5D"/>
    <w:rsid w:val="00705913"/>
    <w:rsid w:val="00705A1A"/>
    <w:rsid w:val="00705BC8"/>
    <w:rsid w:val="00705C3B"/>
    <w:rsid w:val="00705DF7"/>
    <w:rsid w:val="007060D5"/>
    <w:rsid w:val="00706482"/>
    <w:rsid w:val="0070662D"/>
    <w:rsid w:val="0070671A"/>
    <w:rsid w:val="00706813"/>
    <w:rsid w:val="007068D7"/>
    <w:rsid w:val="00706999"/>
    <w:rsid w:val="007069E4"/>
    <w:rsid w:val="00706B76"/>
    <w:rsid w:val="00706EE9"/>
    <w:rsid w:val="007070B9"/>
    <w:rsid w:val="0070778A"/>
    <w:rsid w:val="00707812"/>
    <w:rsid w:val="007078AA"/>
    <w:rsid w:val="00707923"/>
    <w:rsid w:val="00707C81"/>
    <w:rsid w:val="007101BD"/>
    <w:rsid w:val="00710385"/>
    <w:rsid w:val="0071042F"/>
    <w:rsid w:val="00710907"/>
    <w:rsid w:val="00710927"/>
    <w:rsid w:val="00710FD6"/>
    <w:rsid w:val="0071125A"/>
    <w:rsid w:val="007114AC"/>
    <w:rsid w:val="0071165B"/>
    <w:rsid w:val="007116BE"/>
    <w:rsid w:val="007119DD"/>
    <w:rsid w:val="00711AB5"/>
    <w:rsid w:val="00711AF5"/>
    <w:rsid w:val="00711E26"/>
    <w:rsid w:val="00711E59"/>
    <w:rsid w:val="00711E77"/>
    <w:rsid w:val="00711E9B"/>
    <w:rsid w:val="0071240C"/>
    <w:rsid w:val="00712597"/>
    <w:rsid w:val="00712C0E"/>
    <w:rsid w:val="00712D01"/>
    <w:rsid w:val="00712ECD"/>
    <w:rsid w:val="00712F04"/>
    <w:rsid w:val="007131E1"/>
    <w:rsid w:val="007131E8"/>
    <w:rsid w:val="00713518"/>
    <w:rsid w:val="007138AF"/>
    <w:rsid w:val="00713D2F"/>
    <w:rsid w:val="00713DDE"/>
    <w:rsid w:val="00713FBA"/>
    <w:rsid w:val="00714381"/>
    <w:rsid w:val="00714486"/>
    <w:rsid w:val="00714B45"/>
    <w:rsid w:val="00714D5A"/>
    <w:rsid w:val="00714E83"/>
    <w:rsid w:val="007152C7"/>
    <w:rsid w:val="0071566B"/>
    <w:rsid w:val="00715945"/>
    <w:rsid w:val="00715984"/>
    <w:rsid w:val="00715D2D"/>
    <w:rsid w:val="00715E86"/>
    <w:rsid w:val="0071640E"/>
    <w:rsid w:val="0071653A"/>
    <w:rsid w:val="00716860"/>
    <w:rsid w:val="00716EA1"/>
    <w:rsid w:val="00717263"/>
    <w:rsid w:val="007176D5"/>
    <w:rsid w:val="00717E6B"/>
    <w:rsid w:val="007202C0"/>
    <w:rsid w:val="00720506"/>
    <w:rsid w:val="00720933"/>
    <w:rsid w:val="00720BAF"/>
    <w:rsid w:val="00720C70"/>
    <w:rsid w:val="00720D1C"/>
    <w:rsid w:val="00720F3A"/>
    <w:rsid w:val="00720F76"/>
    <w:rsid w:val="0072109E"/>
    <w:rsid w:val="007210D4"/>
    <w:rsid w:val="007214C6"/>
    <w:rsid w:val="00722288"/>
    <w:rsid w:val="0072233B"/>
    <w:rsid w:val="0072279F"/>
    <w:rsid w:val="007228BA"/>
    <w:rsid w:val="00722933"/>
    <w:rsid w:val="00722B46"/>
    <w:rsid w:val="007232F5"/>
    <w:rsid w:val="007234EB"/>
    <w:rsid w:val="00723695"/>
    <w:rsid w:val="007236F5"/>
    <w:rsid w:val="007238CA"/>
    <w:rsid w:val="007238D8"/>
    <w:rsid w:val="00723A43"/>
    <w:rsid w:val="00723B68"/>
    <w:rsid w:val="00723EE2"/>
    <w:rsid w:val="00724639"/>
    <w:rsid w:val="0072463E"/>
    <w:rsid w:val="00724671"/>
    <w:rsid w:val="00724942"/>
    <w:rsid w:val="00724993"/>
    <w:rsid w:val="007249D6"/>
    <w:rsid w:val="00724B17"/>
    <w:rsid w:val="00724B97"/>
    <w:rsid w:val="00724D91"/>
    <w:rsid w:val="00724F69"/>
    <w:rsid w:val="00725B04"/>
    <w:rsid w:val="00725DC9"/>
    <w:rsid w:val="00725DEE"/>
    <w:rsid w:val="00725F78"/>
    <w:rsid w:val="00725FFE"/>
    <w:rsid w:val="007264C9"/>
    <w:rsid w:val="00726911"/>
    <w:rsid w:val="007269E1"/>
    <w:rsid w:val="00726C3A"/>
    <w:rsid w:val="00726C4E"/>
    <w:rsid w:val="00726CE3"/>
    <w:rsid w:val="00727002"/>
    <w:rsid w:val="0072726D"/>
    <w:rsid w:val="0072739A"/>
    <w:rsid w:val="0072768B"/>
    <w:rsid w:val="00727DBF"/>
    <w:rsid w:val="00727E3E"/>
    <w:rsid w:val="00727EA5"/>
    <w:rsid w:val="007301E3"/>
    <w:rsid w:val="0073026E"/>
    <w:rsid w:val="0073039F"/>
    <w:rsid w:val="00730619"/>
    <w:rsid w:val="00730765"/>
    <w:rsid w:val="007307D4"/>
    <w:rsid w:val="00730860"/>
    <w:rsid w:val="00731375"/>
    <w:rsid w:val="0073178B"/>
    <w:rsid w:val="00731792"/>
    <w:rsid w:val="00731880"/>
    <w:rsid w:val="007319E0"/>
    <w:rsid w:val="00731A50"/>
    <w:rsid w:val="00731A74"/>
    <w:rsid w:val="00731AAD"/>
    <w:rsid w:val="00731C37"/>
    <w:rsid w:val="0073234E"/>
    <w:rsid w:val="00732590"/>
    <w:rsid w:val="007325CC"/>
    <w:rsid w:val="00732608"/>
    <w:rsid w:val="0073291A"/>
    <w:rsid w:val="00732B6B"/>
    <w:rsid w:val="00732E8D"/>
    <w:rsid w:val="00732F82"/>
    <w:rsid w:val="007330DD"/>
    <w:rsid w:val="0073325B"/>
    <w:rsid w:val="0073368A"/>
    <w:rsid w:val="0073376D"/>
    <w:rsid w:val="00733B41"/>
    <w:rsid w:val="00733C7D"/>
    <w:rsid w:val="00733CF8"/>
    <w:rsid w:val="00733F58"/>
    <w:rsid w:val="0073407A"/>
    <w:rsid w:val="007340BB"/>
    <w:rsid w:val="007340E4"/>
    <w:rsid w:val="007347BB"/>
    <w:rsid w:val="00734873"/>
    <w:rsid w:val="00734FF7"/>
    <w:rsid w:val="0073510D"/>
    <w:rsid w:val="00735206"/>
    <w:rsid w:val="0073560C"/>
    <w:rsid w:val="0073569C"/>
    <w:rsid w:val="007357FC"/>
    <w:rsid w:val="00735DA1"/>
    <w:rsid w:val="00735F95"/>
    <w:rsid w:val="00735F9E"/>
    <w:rsid w:val="00735FD7"/>
    <w:rsid w:val="00736071"/>
    <w:rsid w:val="00736230"/>
    <w:rsid w:val="007364EC"/>
    <w:rsid w:val="007365FF"/>
    <w:rsid w:val="00736810"/>
    <w:rsid w:val="00736A3E"/>
    <w:rsid w:val="00736B44"/>
    <w:rsid w:val="00736DDA"/>
    <w:rsid w:val="00737825"/>
    <w:rsid w:val="00737E48"/>
    <w:rsid w:val="00737FDA"/>
    <w:rsid w:val="00737FE8"/>
    <w:rsid w:val="0074028A"/>
    <w:rsid w:val="00740342"/>
    <w:rsid w:val="007403FA"/>
    <w:rsid w:val="0074069C"/>
    <w:rsid w:val="0074072B"/>
    <w:rsid w:val="00740C66"/>
    <w:rsid w:val="00740E64"/>
    <w:rsid w:val="00740E89"/>
    <w:rsid w:val="00741084"/>
    <w:rsid w:val="007412AE"/>
    <w:rsid w:val="00741550"/>
    <w:rsid w:val="007424D2"/>
    <w:rsid w:val="00743072"/>
    <w:rsid w:val="00743103"/>
    <w:rsid w:val="0074314F"/>
    <w:rsid w:val="0074340D"/>
    <w:rsid w:val="00743536"/>
    <w:rsid w:val="007435B3"/>
    <w:rsid w:val="007437DA"/>
    <w:rsid w:val="0074398A"/>
    <w:rsid w:val="00743C1F"/>
    <w:rsid w:val="00743E43"/>
    <w:rsid w:val="00744086"/>
    <w:rsid w:val="00744A33"/>
    <w:rsid w:val="00744BEF"/>
    <w:rsid w:val="00744D51"/>
    <w:rsid w:val="00745002"/>
    <w:rsid w:val="00745043"/>
    <w:rsid w:val="0074508D"/>
    <w:rsid w:val="0074531F"/>
    <w:rsid w:val="007457E1"/>
    <w:rsid w:val="0074585B"/>
    <w:rsid w:val="00745D22"/>
    <w:rsid w:val="00745E31"/>
    <w:rsid w:val="0074606A"/>
    <w:rsid w:val="0074633F"/>
    <w:rsid w:val="007466A6"/>
    <w:rsid w:val="0074690C"/>
    <w:rsid w:val="00746DF2"/>
    <w:rsid w:val="00746E8F"/>
    <w:rsid w:val="00746EED"/>
    <w:rsid w:val="0074715A"/>
    <w:rsid w:val="00747897"/>
    <w:rsid w:val="00747F86"/>
    <w:rsid w:val="00747F8D"/>
    <w:rsid w:val="00750AD0"/>
    <w:rsid w:val="00750FBD"/>
    <w:rsid w:val="00751B51"/>
    <w:rsid w:val="00751BE7"/>
    <w:rsid w:val="00751C17"/>
    <w:rsid w:val="00751E97"/>
    <w:rsid w:val="007523D2"/>
    <w:rsid w:val="0075286B"/>
    <w:rsid w:val="00752AF6"/>
    <w:rsid w:val="00752BD3"/>
    <w:rsid w:val="00752E4A"/>
    <w:rsid w:val="007530B5"/>
    <w:rsid w:val="00753146"/>
    <w:rsid w:val="007532F0"/>
    <w:rsid w:val="007533E1"/>
    <w:rsid w:val="00753406"/>
    <w:rsid w:val="007536B5"/>
    <w:rsid w:val="00753981"/>
    <w:rsid w:val="00753EF2"/>
    <w:rsid w:val="007542A8"/>
    <w:rsid w:val="00754608"/>
    <w:rsid w:val="00754983"/>
    <w:rsid w:val="00754DB6"/>
    <w:rsid w:val="00754E51"/>
    <w:rsid w:val="00754E5E"/>
    <w:rsid w:val="00755710"/>
    <w:rsid w:val="00755FA2"/>
    <w:rsid w:val="007560C0"/>
    <w:rsid w:val="00756226"/>
    <w:rsid w:val="0075623C"/>
    <w:rsid w:val="00756426"/>
    <w:rsid w:val="007566CA"/>
    <w:rsid w:val="007567E3"/>
    <w:rsid w:val="00756B7C"/>
    <w:rsid w:val="00756BE8"/>
    <w:rsid w:val="00757270"/>
    <w:rsid w:val="007572F1"/>
    <w:rsid w:val="007572F5"/>
    <w:rsid w:val="00757553"/>
    <w:rsid w:val="007577F6"/>
    <w:rsid w:val="00757DCB"/>
    <w:rsid w:val="00757DE2"/>
    <w:rsid w:val="007602CD"/>
    <w:rsid w:val="007602F8"/>
    <w:rsid w:val="007604C0"/>
    <w:rsid w:val="007605B7"/>
    <w:rsid w:val="007606B9"/>
    <w:rsid w:val="007606E2"/>
    <w:rsid w:val="00760AA5"/>
    <w:rsid w:val="00760C47"/>
    <w:rsid w:val="00760CD7"/>
    <w:rsid w:val="00760CEC"/>
    <w:rsid w:val="00760F12"/>
    <w:rsid w:val="00761071"/>
    <w:rsid w:val="00761155"/>
    <w:rsid w:val="007613C7"/>
    <w:rsid w:val="00761930"/>
    <w:rsid w:val="007619CE"/>
    <w:rsid w:val="00761F1C"/>
    <w:rsid w:val="00762680"/>
    <w:rsid w:val="00762753"/>
    <w:rsid w:val="00762A91"/>
    <w:rsid w:val="00762BB6"/>
    <w:rsid w:val="00762D4D"/>
    <w:rsid w:val="00762E7D"/>
    <w:rsid w:val="007631CA"/>
    <w:rsid w:val="00763398"/>
    <w:rsid w:val="007633A4"/>
    <w:rsid w:val="007634B4"/>
    <w:rsid w:val="00763676"/>
    <w:rsid w:val="00763AA9"/>
    <w:rsid w:val="00763C63"/>
    <w:rsid w:val="00763C85"/>
    <w:rsid w:val="00763CC9"/>
    <w:rsid w:val="00764132"/>
    <w:rsid w:val="007642B9"/>
    <w:rsid w:val="007644B0"/>
    <w:rsid w:val="0076460C"/>
    <w:rsid w:val="007647CE"/>
    <w:rsid w:val="00764EDA"/>
    <w:rsid w:val="007654BC"/>
    <w:rsid w:val="007659AF"/>
    <w:rsid w:val="00765B31"/>
    <w:rsid w:val="00766126"/>
    <w:rsid w:val="0076612A"/>
    <w:rsid w:val="007661A5"/>
    <w:rsid w:val="007661E1"/>
    <w:rsid w:val="00766378"/>
    <w:rsid w:val="00766516"/>
    <w:rsid w:val="007667EA"/>
    <w:rsid w:val="00766D3B"/>
    <w:rsid w:val="00767195"/>
    <w:rsid w:val="0076725F"/>
    <w:rsid w:val="007673B8"/>
    <w:rsid w:val="007674FF"/>
    <w:rsid w:val="00767543"/>
    <w:rsid w:val="00767665"/>
    <w:rsid w:val="00767888"/>
    <w:rsid w:val="007679F2"/>
    <w:rsid w:val="00767A8A"/>
    <w:rsid w:val="00767CC7"/>
    <w:rsid w:val="007700EB"/>
    <w:rsid w:val="00770380"/>
    <w:rsid w:val="00770A0F"/>
    <w:rsid w:val="00770A3C"/>
    <w:rsid w:val="00770B28"/>
    <w:rsid w:val="00771111"/>
    <w:rsid w:val="00771335"/>
    <w:rsid w:val="007713D1"/>
    <w:rsid w:val="00771488"/>
    <w:rsid w:val="00771689"/>
    <w:rsid w:val="007716C2"/>
    <w:rsid w:val="0077199C"/>
    <w:rsid w:val="00771A0B"/>
    <w:rsid w:val="00771C54"/>
    <w:rsid w:val="0077219D"/>
    <w:rsid w:val="007727E9"/>
    <w:rsid w:val="007727EB"/>
    <w:rsid w:val="007729C4"/>
    <w:rsid w:val="00772D64"/>
    <w:rsid w:val="00772DF4"/>
    <w:rsid w:val="00773202"/>
    <w:rsid w:val="007733CA"/>
    <w:rsid w:val="007734ED"/>
    <w:rsid w:val="007736A3"/>
    <w:rsid w:val="007739D9"/>
    <w:rsid w:val="00773A23"/>
    <w:rsid w:val="00773C71"/>
    <w:rsid w:val="00773D78"/>
    <w:rsid w:val="00773ED4"/>
    <w:rsid w:val="00774942"/>
    <w:rsid w:val="0077494D"/>
    <w:rsid w:val="00774AF7"/>
    <w:rsid w:val="00774BC2"/>
    <w:rsid w:val="00774C38"/>
    <w:rsid w:val="00774D3B"/>
    <w:rsid w:val="00774DBB"/>
    <w:rsid w:val="0077555E"/>
    <w:rsid w:val="0077568E"/>
    <w:rsid w:val="00775AC0"/>
    <w:rsid w:val="00775B24"/>
    <w:rsid w:val="00775E72"/>
    <w:rsid w:val="007766B6"/>
    <w:rsid w:val="00776B45"/>
    <w:rsid w:val="00776DB4"/>
    <w:rsid w:val="00777131"/>
    <w:rsid w:val="007771C2"/>
    <w:rsid w:val="0077721A"/>
    <w:rsid w:val="00777794"/>
    <w:rsid w:val="0077788B"/>
    <w:rsid w:val="0078081C"/>
    <w:rsid w:val="007812F5"/>
    <w:rsid w:val="00781314"/>
    <w:rsid w:val="00781380"/>
    <w:rsid w:val="007813A8"/>
    <w:rsid w:val="007817E8"/>
    <w:rsid w:val="00781AA0"/>
    <w:rsid w:val="00782116"/>
    <w:rsid w:val="00782444"/>
    <w:rsid w:val="00782770"/>
    <w:rsid w:val="00782C2A"/>
    <w:rsid w:val="00782E3B"/>
    <w:rsid w:val="007831E5"/>
    <w:rsid w:val="00783256"/>
    <w:rsid w:val="007834B8"/>
    <w:rsid w:val="00783E25"/>
    <w:rsid w:val="007841FB"/>
    <w:rsid w:val="00784484"/>
    <w:rsid w:val="007846E3"/>
    <w:rsid w:val="007847D7"/>
    <w:rsid w:val="00784D09"/>
    <w:rsid w:val="00784F7F"/>
    <w:rsid w:val="00785492"/>
    <w:rsid w:val="0078597F"/>
    <w:rsid w:val="00785E37"/>
    <w:rsid w:val="00785F20"/>
    <w:rsid w:val="00785F42"/>
    <w:rsid w:val="00786126"/>
    <w:rsid w:val="00786327"/>
    <w:rsid w:val="007866CB"/>
    <w:rsid w:val="00786C17"/>
    <w:rsid w:val="00786E72"/>
    <w:rsid w:val="00787008"/>
    <w:rsid w:val="0078719F"/>
    <w:rsid w:val="007875CC"/>
    <w:rsid w:val="00787664"/>
    <w:rsid w:val="007878C6"/>
    <w:rsid w:val="007879B5"/>
    <w:rsid w:val="00787A67"/>
    <w:rsid w:val="00787E21"/>
    <w:rsid w:val="007904D1"/>
    <w:rsid w:val="007904D6"/>
    <w:rsid w:val="00790FA7"/>
    <w:rsid w:val="007913A2"/>
    <w:rsid w:val="0079146B"/>
    <w:rsid w:val="00791509"/>
    <w:rsid w:val="007917EE"/>
    <w:rsid w:val="007919C9"/>
    <w:rsid w:val="00791BBB"/>
    <w:rsid w:val="00791F06"/>
    <w:rsid w:val="00792191"/>
    <w:rsid w:val="00792615"/>
    <w:rsid w:val="0079274A"/>
    <w:rsid w:val="00792B96"/>
    <w:rsid w:val="00793417"/>
    <w:rsid w:val="0079341D"/>
    <w:rsid w:val="00793438"/>
    <w:rsid w:val="007935B8"/>
    <w:rsid w:val="007936CA"/>
    <w:rsid w:val="007936DB"/>
    <w:rsid w:val="00793E9C"/>
    <w:rsid w:val="0079498C"/>
    <w:rsid w:val="00795077"/>
    <w:rsid w:val="007953CC"/>
    <w:rsid w:val="00795580"/>
    <w:rsid w:val="00795749"/>
    <w:rsid w:val="00795775"/>
    <w:rsid w:val="00795D46"/>
    <w:rsid w:val="00795DC1"/>
    <w:rsid w:val="0079605A"/>
    <w:rsid w:val="007960A7"/>
    <w:rsid w:val="007961F0"/>
    <w:rsid w:val="00796281"/>
    <w:rsid w:val="00796675"/>
    <w:rsid w:val="007967AD"/>
    <w:rsid w:val="00796CB7"/>
    <w:rsid w:val="00796EB9"/>
    <w:rsid w:val="00796EC6"/>
    <w:rsid w:val="00796FC4"/>
    <w:rsid w:val="00797064"/>
    <w:rsid w:val="007973FC"/>
    <w:rsid w:val="00797468"/>
    <w:rsid w:val="007974DD"/>
    <w:rsid w:val="007979FF"/>
    <w:rsid w:val="00797B5D"/>
    <w:rsid w:val="00797C16"/>
    <w:rsid w:val="00797C74"/>
    <w:rsid w:val="007A021B"/>
    <w:rsid w:val="007A033D"/>
    <w:rsid w:val="007A04BB"/>
    <w:rsid w:val="007A05BF"/>
    <w:rsid w:val="007A06C3"/>
    <w:rsid w:val="007A0957"/>
    <w:rsid w:val="007A0B1F"/>
    <w:rsid w:val="007A0F26"/>
    <w:rsid w:val="007A12FF"/>
    <w:rsid w:val="007A13AD"/>
    <w:rsid w:val="007A18A0"/>
    <w:rsid w:val="007A18A4"/>
    <w:rsid w:val="007A1983"/>
    <w:rsid w:val="007A1AAD"/>
    <w:rsid w:val="007A1C76"/>
    <w:rsid w:val="007A1E2B"/>
    <w:rsid w:val="007A211A"/>
    <w:rsid w:val="007A22AF"/>
    <w:rsid w:val="007A24A8"/>
    <w:rsid w:val="007A24BE"/>
    <w:rsid w:val="007A2596"/>
    <w:rsid w:val="007A2638"/>
    <w:rsid w:val="007A273C"/>
    <w:rsid w:val="007A2EFF"/>
    <w:rsid w:val="007A3863"/>
    <w:rsid w:val="007A3A45"/>
    <w:rsid w:val="007A3AB3"/>
    <w:rsid w:val="007A3D85"/>
    <w:rsid w:val="007A3E94"/>
    <w:rsid w:val="007A423C"/>
    <w:rsid w:val="007A429F"/>
    <w:rsid w:val="007A4612"/>
    <w:rsid w:val="007A47CB"/>
    <w:rsid w:val="007A4982"/>
    <w:rsid w:val="007A4E0A"/>
    <w:rsid w:val="007A5148"/>
    <w:rsid w:val="007A56A4"/>
    <w:rsid w:val="007A58DF"/>
    <w:rsid w:val="007A5E75"/>
    <w:rsid w:val="007A61AF"/>
    <w:rsid w:val="007A62A6"/>
    <w:rsid w:val="007A687C"/>
    <w:rsid w:val="007A6C5B"/>
    <w:rsid w:val="007A6CF7"/>
    <w:rsid w:val="007A6D0D"/>
    <w:rsid w:val="007A707F"/>
    <w:rsid w:val="007A7BBB"/>
    <w:rsid w:val="007A7CAD"/>
    <w:rsid w:val="007A7D8F"/>
    <w:rsid w:val="007B0222"/>
    <w:rsid w:val="007B03E9"/>
    <w:rsid w:val="007B04CF"/>
    <w:rsid w:val="007B06EA"/>
    <w:rsid w:val="007B07ED"/>
    <w:rsid w:val="007B0B81"/>
    <w:rsid w:val="007B0C66"/>
    <w:rsid w:val="007B0C6E"/>
    <w:rsid w:val="007B0F65"/>
    <w:rsid w:val="007B102B"/>
    <w:rsid w:val="007B10DF"/>
    <w:rsid w:val="007B10EE"/>
    <w:rsid w:val="007B1239"/>
    <w:rsid w:val="007B12F1"/>
    <w:rsid w:val="007B1381"/>
    <w:rsid w:val="007B18A8"/>
    <w:rsid w:val="007B1917"/>
    <w:rsid w:val="007B1936"/>
    <w:rsid w:val="007B19A6"/>
    <w:rsid w:val="007B19BC"/>
    <w:rsid w:val="007B19CC"/>
    <w:rsid w:val="007B19EF"/>
    <w:rsid w:val="007B1D81"/>
    <w:rsid w:val="007B1EAC"/>
    <w:rsid w:val="007B2153"/>
    <w:rsid w:val="007B284D"/>
    <w:rsid w:val="007B2A3A"/>
    <w:rsid w:val="007B2B68"/>
    <w:rsid w:val="007B2CD1"/>
    <w:rsid w:val="007B2D03"/>
    <w:rsid w:val="007B32F8"/>
    <w:rsid w:val="007B346B"/>
    <w:rsid w:val="007B35B0"/>
    <w:rsid w:val="007B3757"/>
    <w:rsid w:val="007B3AF6"/>
    <w:rsid w:val="007B3C9A"/>
    <w:rsid w:val="007B3E13"/>
    <w:rsid w:val="007B4418"/>
    <w:rsid w:val="007B4636"/>
    <w:rsid w:val="007B4CA1"/>
    <w:rsid w:val="007B4F3A"/>
    <w:rsid w:val="007B50AD"/>
    <w:rsid w:val="007B5252"/>
    <w:rsid w:val="007B5285"/>
    <w:rsid w:val="007B529E"/>
    <w:rsid w:val="007B5305"/>
    <w:rsid w:val="007B533E"/>
    <w:rsid w:val="007B54C5"/>
    <w:rsid w:val="007B56D9"/>
    <w:rsid w:val="007B5714"/>
    <w:rsid w:val="007B5A5E"/>
    <w:rsid w:val="007B5D6E"/>
    <w:rsid w:val="007B61E8"/>
    <w:rsid w:val="007B6222"/>
    <w:rsid w:val="007B638D"/>
    <w:rsid w:val="007B6464"/>
    <w:rsid w:val="007B6516"/>
    <w:rsid w:val="007B6557"/>
    <w:rsid w:val="007B6A16"/>
    <w:rsid w:val="007B6D3F"/>
    <w:rsid w:val="007B6D7F"/>
    <w:rsid w:val="007B706E"/>
    <w:rsid w:val="007B707F"/>
    <w:rsid w:val="007B70A6"/>
    <w:rsid w:val="007B757C"/>
    <w:rsid w:val="007B797C"/>
    <w:rsid w:val="007C0055"/>
    <w:rsid w:val="007C007A"/>
    <w:rsid w:val="007C00CD"/>
    <w:rsid w:val="007C00D5"/>
    <w:rsid w:val="007C06C2"/>
    <w:rsid w:val="007C082E"/>
    <w:rsid w:val="007C0D41"/>
    <w:rsid w:val="007C0E00"/>
    <w:rsid w:val="007C1285"/>
    <w:rsid w:val="007C18F4"/>
    <w:rsid w:val="007C191F"/>
    <w:rsid w:val="007C1B43"/>
    <w:rsid w:val="007C1C6B"/>
    <w:rsid w:val="007C1C90"/>
    <w:rsid w:val="007C1E01"/>
    <w:rsid w:val="007C241F"/>
    <w:rsid w:val="007C26AE"/>
    <w:rsid w:val="007C2BBD"/>
    <w:rsid w:val="007C2FC5"/>
    <w:rsid w:val="007C30CC"/>
    <w:rsid w:val="007C3263"/>
    <w:rsid w:val="007C32EC"/>
    <w:rsid w:val="007C3686"/>
    <w:rsid w:val="007C39B2"/>
    <w:rsid w:val="007C39C4"/>
    <w:rsid w:val="007C42F8"/>
    <w:rsid w:val="007C491A"/>
    <w:rsid w:val="007C5CD4"/>
    <w:rsid w:val="007C603A"/>
    <w:rsid w:val="007C61AF"/>
    <w:rsid w:val="007C6217"/>
    <w:rsid w:val="007C6738"/>
    <w:rsid w:val="007C67E5"/>
    <w:rsid w:val="007C6A5C"/>
    <w:rsid w:val="007C6AED"/>
    <w:rsid w:val="007C6E05"/>
    <w:rsid w:val="007C770E"/>
    <w:rsid w:val="007C7865"/>
    <w:rsid w:val="007C78D0"/>
    <w:rsid w:val="007C7AB9"/>
    <w:rsid w:val="007C7C32"/>
    <w:rsid w:val="007D0575"/>
    <w:rsid w:val="007D06B2"/>
    <w:rsid w:val="007D08E2"/>
    <w:rsid w:val="007D0B03"/>
    <w:rsid w:val="007D0B97"/>
    <w:rsid w:val="007D0C54"/>
    <w:rsid w:val="007D1110"/>
    <w:rsid w:val="007D1FE2"/>
    <w:rsid w:val="007D2005"/>
    <w:rsid w:val="007D2012"/>
    <w:rsid w:val="007D20E4"/>
    <w:rsid w:val="007D218F"/>
    <w:rsid w:val="007D2680"/>
    <w:rsid w:val="007D2B64"/>
    <w:rsid w:val="007D309A"/>
    <w:rsid w:val="007D3611"/>
    <w:rsid w:val="007D38CE"/>
    <w:rsid w:val="007D39D0"/>
    <w:rsid w:val="007D3A33"/>
    <w:rsid w:val="007D3AA5"/>
    <w:rsid w:val="007D3B77"/>
    <w:rsid w:val="007D3C52"/>
    <w:rsid w:val="007D3CE9"/>
    <w:rsid w:val="007D3D54"/>
    <w:rsid w:val="007D42E2"/>
    <w:rsid w:val="007D449A"/>
    <w:rsid w:val="007D4D48"/>
    <w:rsid w:val="007D4D8A"/>
    <w:rsid w:val="007D4EC4"/>
    <w:rsid w:val="007D4FCF"/>
    <w:rsid w:val="007D5049"/>
    <w:rsid w:val="007D51E2"/>
    <w:rsid w:val="007D5814"/>
    <w:rsid w:val="007D581C"/>
    <w:rsid w:val="007D58BB"/>
    <w:rsid w:val="007D6484"/>
    <w:rsid w:val="007D66CB"/>
    <w:rsid w:val="007D6826"/>
    <w:rsid w:val="007D68B6"/>
    <w:rsid w:val="007D6C25"/>
    <w:rsid w:val="007D6DE0"/>
    <w:rsid w:val="007D6EC6"/>
    <w:rsid w:val="007D78BC"/>
    <w:rsid w:val="007D7C62"/>
    <w:rsid w:val="007D7D03"/>
    <w:rsid w:val="007E0587"/>
    <w:rsid w:val="007E0595"/>
    <w:rsid w:val="007E06C3"/>
    <w:rsid w:val="007E06F7"/>
    <w:rsid w:val="007E075A"/>
    <w:rsid w:val="007E11A5"/>
    <w:rsid w:val="007E159E"/>
    <w:rsid w:val="007E1868"/>
    <w:rsid w:val="007E1D9F"/>
    <w:rsid w:val="007E1EB1"/>
    <w:rsid w:val="007E1F03"/>
    <w:rsid w:val="007E1F8A"/>
    <w:rsid w:val="007E2040"/>
    <w:rsid w:val="007E21DD"/>
    <w:rsid w:val="007E22AE"/>
    <w:rsid w:val="007E2633"/>
    <w:rsid w:val="007E28E6"/>
    <w:rsid w:val="007E297F"/>
    <w:rsid w:val="007E2B5C"/>
    <w:rsid w:val="007E2BDD"/>
    <w:rsid w:val="007E2E96"/>
    <w:rsid w:val="007E2EFE"/>
    <w:rsid w:val="007E30B9"/>
    <w:rsid w:val="007E32E5"/>
    <w:rsid w:val="007E3404"/>
    <w:rsid w:val="007E3448"/>
    <w:rsid w:val="007E34CF"/>
    <w:rsid w:val="007E37D1"/>
    <w:rsid w:val="007E3A7B"/>
    <w:rsid w:val="007E3AF3"/>
    <w:rsid w:val="007E3C70"/>
    <w:rsid w:val="007E40E0"/>
    <w:rsid w:val="007E40E7"/>
    <w:rsid w:val="007E4212"/>
    <w:rsid w:val="007E4430"/>
    <w:rsid w:val="007E4773"/>
    <w:rsid w:val="007E483C"/>
    <w:rsid w:val="007E4976"/>
    <w:rsid w:val="007E4A39"/>
    <w:rsid w:val="007E4D46"/>
    <w:rsid w:val="007E4ED8"/>
    <w:rsid w:val="007E542D"/>
    <w:rsid w:val="007E576D"/>
    <w:rsid w:val="007E5921"/>
    <w:rsid w:val="007E5BDC"/>
    <w:rsid w:val="007E5FA8"/>
    <w:rsid w:val="007E61DC"/>
    <w:rsid w:val="007E6229"/>
    <w:rsid w:val="007E69F8"/>
    <w:rsid w:val="007E6EF3"/>
    <w:rsid w:val="007E7099"/>
    <w:rsid w:val="007E7BF2"/>
    <w:rsid w:val="007F001B"/>
    <w:rsid w:val="007F002F"/>
    <w:rsid w:val="007F082F"/>
    <w:rsid w:val="007F0879"/>
    <w:rsid w:val="007F0ECB"/>
    <w:rsid w:val="007F10C9"/>
    <w:rsid w:val="007F1106"/>
    <w:rsid w:val="007F13ED"/>
    <w:rsid w:val="007F18B3"/>
    <w:rsid w:val="007F1954"/>
    <w:rsid w:val="007F1D19"/>
    <w:rsid w:val="007F1EE6"/>
    <w:rsid w:val="007F20A9"/>
    <w:rsid w:val="007F24A3"/>
    <w:rsid w:val="007F29F8"/>
    <w:rsid w:val="007F2D80"/>
    <w:rsid w:val="007F3154"/>
    <w:rsid w:val="007F31F0"/>
    <w:rsid w:val="007F322C"/>
    <w:rsid w:val="007F3319"/>
    <w:rsid w:val="007F36A3"/>
    <w:rsid w:val="007F3717"/>
    <w:rsid w:val="007F3AA4"/>
    <w:rsid w:val="007F3BFD"/>
    <w:rsid w:val="007F3DCD"/>
    <w:rsid w:val="007F4045"/>
    <w:rsid w:val="007F41D3"/>
    <w:rsid w:val="007F4624"/>
    <w:rsid w:val="007F47C2"/>
    <w:rsid w:val="007F48E8"/>
    <w:rsid w:val="007F48F0"/>
    <w:rsid w:val="007F4957"/>
    <w:rsid w:val="007F4A9D"/>
    <w:rsid w:val="007F5010"/>
    <w:rsid w:val="007F51CE"/>
    <w:rsid w:val="007F53AD"/>
    <w:rsid w:val="007F541F"/>
    <w:rsid w:val="007F556D"/>
    <w:rsid w:val="007F56DB"/>
    <w:rsid w:val="007F5A0D"/>
    <w:rsid w:val="007F5C98"/>
    <w:rsid w:val="007F5CF7"/>
    <w:rsid w:val="007F6062"/>
    <w:rsid w:val="007F64C2"/>
    <w:rsid w:val="007F676E"/>
    <w:rsid w:val="007F67B6"/>
    <w:rsid w:val="007F6872"/>
    <w:rsid w:val="007F6BEF"/>
    <w:rsid w:val="007F6D75"/>
    <w:rsid w:val="007F6DFC"/>
    <w:rsid w:val="007F72FF"/>
    <w:rsid w:val="007F7898"/>
    <w:rsid w:val="007F7A7C"/>
    <w:rsid w:val="007F7D27"/>
    <w:rsid w:val="007F7D2C"/>
    <w:rsid w:val="007F7DB7"/>
    <w:rsid w:val="007F7E4C"/>
    <w:rsid w:val="008000CA"/>
    <w:rsid w:val="00800525"/>
    <w:rsid w:val="008006FA"/>
    <w:rsid w:val="0080093B"/>
    <w:rsid w:val="00800BE9"/>
    <w:rsid w:val="00801173"/>
    <w:rsid w:val="008011EF"/>
    <w:rsid w:val="008015C6"/>
    <w:rsid w:val="0080168C"/>
    <w:rsid w:val="008017C5"/>
    <w:rsid w:val="00801A9B"/>
    <w:rsid w:val="00801ABE"/>
    <w:rsid w:val="00801CA9"/>
    <w:rsid w:val="00801F4D"/>
    <w:rsid w:val="00801F91"/>
    <w:rsid w:val="00802336"/>
    <w:rsid w:val="008023A0"/>
    <w:rsid w:val="008023C1"/>
    <w:rsid w:val="00802684"/>
    <w:rsid w:val="00802726"/>
    <w:rsid w:val="00802B92"/>
    <w:rsid w:val="00802DFF"/>
    <w:rsid w:val="00803086"/>
    <w:rsid w:val="0080359F"/>
    <w:rsid w:val="00803C0F"/>
    <w:rsid w:val="00803F9B"/>
    <w:rsid w:val="008040B7"/>
    <w:rsid w:val="00804139"/>
    <w:rsid w:val="00804191"/>
    <w:rsid w:val="00804246"/>
    <w:rsid w:val="0080435C"/>
    <w:rsid w:val="0080485C"/>
    <w:rsid w:val="00804E5A"/>
    <w:rsid w:val="00804F4A"/>
    <w:rsid w:val="008050AC"/>
    <w:rsid w:val="00805368"/>
    <w:rsid w:val="008054EF"/>
    <w:rsid w:val="0080577A"/>
    <w:rsid w:val="00805939"/>
    <w:rsid w:val="00805BD8"/>
    <w:rsid w:val="00805E50"/>
    <w:rsid w:val="00805EF9"/>
    <w:rsid w:val="0080610C"/>
    <w:rsid w:val="008065FA"/>
    <w:rsid w:val="00806827"/>
    <w:rsid w:val="00806CE5"/>
    <w:rsid w:val="00806E56"/>
    <w:rsid w:val="00806EA0"/>
    <w:rsid w:val="00806F02"/>
    <w:rsid w:val="00806FFE"/>
    <w:rsid w:val="008070E8"/>
    <w:rsid w:val="0080721E"/>
    <w:rsid w:val="00807693"/>
    <w:rsid w:val="008077A8"/>
    <w:rsid w:val="00807CF0"/>
    <w:rsid w:val="0081010C"/>
    <w:rsid w:val="0081037F"/>
    <w:rsid w:val="00810A15"/>
    <w:rsid w:val="00810B07"/>
    <w:rsid w:val="00811137"/>
    <w:rsid w:val="00811179"/>
    <w:rsid w:val="00811A41"/>
    <w:rsid w:val="00811C9E"/>
    <w:rsid w:val="00812135"/>
    <w:rsid w:val="00812181"/>
    <w:rsid w:val="0081225C"/>
    <w:rsid w:val="00812317"/>
    <w:rsid w:val="008124F7"/>
    <w:rsid w:val="00812990"/>
    <w:rsid w:val="00812D2A"/>
    <w:rsid w:val="00812E53"/>
    <w:rsid w:val="00812F21"/>
    <w:rsid w:val="0081305E"/>
    <w:rsid w:val="00813257"/>
    <w:rsid w:val="00813333"/>
    <w:rsid w:val="008137CA"/>
    <w:rsid w:val="00813D31"/>
    <w:rsid w:val="00814034"/>
    <w:rsid w:val="0081415E"/>
    <w:rsid w:val="008141BB"/>
    <w:rsid w:val="008143EA"/>
    <w:rsid w:val="0081451C"/>
    <w:rsid w:val="008146D8"/>
    <w:rsid w:val="0081475A"/>
    <w:rsid w:val="00814800"/>
    <w:rsid w:val="00814832"/>
    <w:rsid w:val="008148FD"/>
    <w:rsid w:val="00814D42"/>
    <w:rsid w:val="00814F52"/>
    <w:rsid w:val="00814F5B"/>
    <w:rsid w:val="00814FEF"/>
    <w:rsid w:val="00815825"/>
    <w:rsid w:val="00815884"/>
    <w:rsid w:val="00815B83"/>
    <w:rsid w:val="00815FDA"/>
    <w:rsid w:val="00816051"/>
    <w:rsid w:val="0081629B"/>
    <w:rsid w:val="0081667F"/>
    <w:rsid w:val="00816917"/>
    <w:rsid w:val="00816A08"/>
    <w:rsid w:val="00816B12"/>
    <w:rsid w:val="008174E8"/>
    <w:rsid w:val="008176D8"/>
    <w:rsid w:val="00817703"/>
    <w:rsid w:val="008177A6"/>
    <w:rsid w:val="00817807"/>
    <w:rsid w:val="008179C5"/>
    <w:rsid w:val="00817D75"/>
    <w:rsid w:val="00817EBC"/>
    <w:rsid w:val="008202AE"/>
    <w:rsid w:val="00820589"/>
    <w:rsid w:val="00820843"/>
    <w:rsid w:val="008209C3"/>
    <w:rsid w:val="00820FDF"/>
    <w:rsid w:val="00821047"/>
    <w:rsid w:val="008213FD"/>
    <w:rsid w:val="00821497"/>
    <w:rsid w:val="008216D6"/>
    <w:rsid w:val="008218E2"/>
    <w:rsid w:val="00821F97"/>
    <w:rsid w:val="00821FF9"/>
    <w:rsid w:val="00822009"/>
    <w:rsid w:val="008223A8"/>
    <w:rsid w:val="008226B9"/>
    <w:rsid w:val="0082294F"/>
    <w:rsid w:val="00822E61"/>
    <w:rsid w:val="00823168"/>
    <w:rsid w:val="00823352"/>
    <w:rsid w:val="008235CB"/>
    <w:rsid w:val="0082396C"/>
    <w:rsid w:val="00823A99"/>
    <w:rsid w:val="00823AC2"/>
    <w:rsid w:val="00823C84"/>
    <w:rsid w:val="00823F3E"/>
    <w:rsid w:val="008248D4"/>
    <w:rsid w:val="00824A0E"/>
    <w:rsid w:val="00824B70"/>
    <w:rsid w:val="00824B9D"/>
    <w:rsid w:val="00824CB0"/>
    <w:rsid w:val="00824D6A"/>
    <w:rsid w:val="008250AE"/>
    <w:rsid w:val="00825250"/>
    <w:rsid w:val="00825487"/>
    <w:rsid w:val="008258BF"/>
    <w:rsid w:val="008258D8"/>
    <w:rsid w:val="00825E99"/>
    <w:rsid w:val="008260A3"/>
    <w:rsid w:val="00826351"/>
    <w:rsid w:val="00826769"/>
    <w:rsid w:val="00826CB8"/>
    <w:rsid w:val="00827248"/>
    <w:rsid w:val="00827298"/>
    <w:rsid w:val="00827589"/>
    <w:rsid w:val="008276AB"/>
    <w:rsid w:val="00827734"/>
    <w:rsid w:val="008277EA"/>
    <w:rsid w:val="00827CAE"/>
    <w:rsid w:val="00827F17"/>
    <w:rsid w:val="00827FF0"/>
    <w:rsid w:val="00830029"/>
    <w:rsid w:val="00830441"/>
    <w:rsid w:val="0083045F"/>
    <w:rsid w:val="008307E6"/>
    <w:rsid w:val="00830859"/>
    <w:rsid w:val="0083097C"/>
    <w:rsid w:val="00830BFD"/>
    <w:rsid w:val="00830CED"/>
    <w:rsid w:val="00830E8F"/>
    <w:rsid w:val="00830FE7"/>
    <w:rsid w:val="0083114F"/>
    <w:rsid w:val="00831235"/>
    <w:rsid w:val="0083145C"/>
    <w:rsid w:val="008314C4"/>
    <w:rsid w:val="00831643"/>
    <w:rsid w:val="00831CDA"/>
    <w:rsid w:val="00831D36"/>
    <w:rsid w:val="00831FCF"/>
    <w:rsid w:val="00832134"/>
    <w:rsid w:val="00832318"/>
    <w:rsid w:val="008323CC"/>
    <w:rsid w:val="008326FA"/>
    <w:rsid w:val="0083281A"/>
    <w:rsid w:val="00832BD8"/>
    <w:rsid w:val="00832DDF"/>
    <w:rsid w:val="00832E4E"/>
    <w:rsid w:val="008331BB"/>
    <w:rsid w:val="00833246"/>
    <w:rsid w:val="008332AF"/>
    <w:rsid w:val="00833550"/>
    <w:rsid w:val="008337B9"/>
    <w:rsid w:val="0083380A"/>
    <w:rsid w:val="0083395E"/>
    <w:rsid w:val="00833A63"/>
    <w:rsid w:val="00833D5E"/>
    <w:rsid w:val="00833DB1"/>
    <w:rsid w:val="00833E23"/>
    <w:rsid w:val="0083400A"/>
    <w:rsid w:val="0083434A"/>
    <w:rsid w:val="00834860"/>
    <w:rsid w:val="00834881"/>
    <w:rsid w:val="00834967"/>
    <w:rsid w:val="00834EFC"/>
    <w:rsid w:val="0083514F"/>
    <w:rsid w:val="0083534B"/>
    <w:rsid w:val="008358CA"/>
    <w:rsid w:val="0083598F"/>
    <w:rsid w:val="00835A3D"/>
    <w:rsid w:val="00835B8C"/>
    <w:rsid w:val="0083618A"/>
    <w:rsid w:val="008361A0"/>
    <w:rsid w:val="0083641D"/>
    <w:rsid w:val="00836E4A"/>
    <w:rsid w:val="00836F91"/>
    <w:rsid w:val="0083731E"/>
    <w:rsid w:val="00837611"/>
    <w:rsid w:val="00837831"/>
    <w:rsid w:val="00837987"/>
    <w:rsid w:val="00837D80"/>
    <w:rsid w:val="0084029B"/>
    <w:rsid w:val="008408C5"/>
    <w:rsid w:val="00840A1D"/>
    <w:rsid w:val="00840B0F"/>
    <w:rsid w:val="00840BCD"/>
    <w:rsid w:val="0084107E"/>
    <w:rsid w:val="00841B24"/>
    <w:rsid w:val="00841EDD"/>
    <w:rsid w:val="0084205C"/>
    <w:rsid w:val="0084216B"/>
    <w:rsid w:val="008421AA"/>
    <w:rsid w:val="008422B1"/>
    <w:rsid w:val="0084268F"/>
    <w:rsid w:val="00842761"/>
    <w:rsid w:val="00842771"/>
    <w:rsid w:val="008428FF"/>
    <w:rsid w:val="00842AF6"/>
    <w:rsid w:val="00842CBA"/>
    <w:rsid w:val="00842E10"/>
    <w:rsid w:val="00843274"/>
    <w:rsid w:val="00843396"/>
    <w:rsid w:val="00843434"/>
    <w:rsid w:val="0084377D"/>
    <w:rsid w:val="00843B70"/>
    <w:rsid w:val="00843CA5"/>
    <w:rsid w:val="00843D7C"/>
    <w:rsid w:val="008442DD"/>
    <w:rsid w:val="00844350"/>
    <w:rsid w:val="008444CC"/>
    <w:rsid w:val="0084474F"/>
    <w:rsid w:val="00844862"/>
    <w:rsid w:val="00844972"/>
    <w:rsid w:val="00844AB6"/>
    <w:rsid w:val="00844B5C"/>
    <w:rsid w:val="00844CFB"/>
    <w:rsid w:val="00845014"/>
    <w:rsid w:val="0084524E"/>
    <w:rsid w:val="008456A0"/>
    <w:rsid w:val="00845E64"/>
    <w:rsid w:val="0084610E"/>
    <w:rsid w:val="00846262"/>
    <w:rsid w:val="0084635D"/>
    <w:rsid w:val="00846540"/>
    <w:rsid w:val="0084674A"/>
    <w:rsid w:val="008468B3"/>
    <w:rsid w:val="00846D9F"/>
    <w:rsid w:val="00846DEA"/>
    <w:rsid w:val="00846E30"/>
    <w:rsid w:val="00847987"/>
    <w:rsid w:val="00847A84"/>
    <w:rsid w:val="00847CF2"/>
    <w:rsid w:val="00847E75"/>
    <w:rsid w:val="00847F9B"/>
    <w:rsid w:val="00850249"/>
    <w:rsid w:val="0085057D"/>
    <w:rsid w:val="00850856"/>
    <w:rsid w:val="00850A0E"/>
    <w:rsid w:val="0085117E"/>
    <w:rsid w:val="008512AC"/>
    <w:rsid w:val="0085174E"/>
    <w:rsid w:val="00851832"/>
    <w:rsid w:val="00851A66"/>
    <w:rsid w:val="00851AA6"/>
    <w:rsid w:val="00851B4A"/>
    <w:rsid w:val="00852142"/>
    <w:rsid w:val="00852323"/>
    <w:rsid w:val="008523BE"/>
    <w:rsid w:val="0085248A"/>
    <w:rsid w:val="00852DE1"/>
    <w:rsid w:val="00852ED5"/>
    <w:rsid w:val="00852F67"/>
    <w:rsid w:val="0085327C"/>
    <w:rsid w:val="008536E5"/>
    <w:rsid w:val="00853729"/>
    <w:rsid w:val="008539B8"/>
    <w:rsid w:val="0085420A"/>
    <w:rsid w:val="00854470"/>
    <w:rsid w:val="008545C1"/>
    <w:rsid w:val="008547CE"/>
    <w:rsid w:val="00854BB2"/>
    <w:rsid w:val="00854C2B"/>
    <w:rsid w:val="00854E24"/>
    <w:rsid w:val="00854F3B"/>
    <w:rsid w:val="00855256"/>
    <w:rsid w:val="0085563E"/>
    <w:rsid w:val="00855791"/>
    <w:rsid w:val="0085579A"/>
    <w:rsid w:val="00855B71"/>
    <w:rsid w:val="00855C63"/>
    <w:rsid w:val="00855CED"/>
    <w:rsid w:val="00855CFB"/>
    <w:rsid w:val="0085668F"/>
    <w:rsid w:val="0085678A"/>
    <w:rsid w:val="0085680A"/>
    <w:rsid w:val="0085687A"/>
    <w:rsid w:val="00856989"/>
    <w:rsid w:val="00856C5E"/>
    <w:rsid w:val="00856CBF"/>
    <w:rsid w:val="008575BC"/>
    <w:rsid w:val="0085788C"/>
    <w:rsid w:val="00857908"/>
    <w:rsid w:val="00857EA8"/>
    <w:rsid w:val="00860002"/>
    <w:rsid w:val="008601BD"/>
    <w:rsid w:val="0086058B"/>
    <w:rsid w:val="00860B7C"/>
    <w:rsid w:val="008610D8"/>
    <w:rsid w:val="008613D5"/>
    <w:rsid w:val="008613D6"/>
    <w:rsid w:val="0086193C"/>
    <w:rsid w:val="00861E15"/>
    <w:rsid w:val="00861EA3"/>
    <w:rsid w:val="0086260D"/>
    <w:rsid w:val="00862698"/>
    <w:rsid w:val="00862782"/>
    <w:rsid w:val="00862D69"/>
    <w:rsid w:val="00862F37"/>
    <w:rsid w:val="00863192"/>
    <w:rsid w:val="00863673"/>
    <w:rsid w:val="00863AE7"/>
    <w:rsid w:val="00863C1E"/>
    <w:rsid w:val="00863CC2"/>
    <w:rsid w:val="0086416A"/>
    <w:rsid w:val="0086493D"/>
    <w:rsid w:val="00864E14"/>
    <w:rsid w:val="00864F2E"/>
    <w:rsid w:val="008650EC"/>
    <w:rsid w:val="00865333"/>
    <w:rsid w:val="008655B3"/>
    <w:rsid w:val="008655CF"/>
    <w:rsid w:val="0086575A"/>
    <w:rsid w:val="00865966"/>
    <w:rsid w:val="00865B79"/>
    <w:rsid w:val="00865C88"/>
    <w:rsid w:val="00866739"/>
    <w:rsid w:val="00866D7D"/>
    <w:rsid w:val="00866DDD"/>
    <w:rsid w:val="00866DF6"/>
    <w:rsid w:val="00866EE0"/>
    <w:rsid w:val="0086716F"/>
    <w:rsid w:val="008671CB"/>
    <w:rsid w:val="00867642"/>
    <w:rsid w:val="0086776C"/>
    <w:rsid w:val="00867BEF"/>
    <w:rsid w:val="00867F2C"/>
    <w:rsid w:val="0087006E"/>
    <w:rsid w:val="008700CC"/>
    <w:rsid w:val="00870105"/>
    <w:rsid w:val="008701BE"/>
    <w:rsid w:val="00870506"/>
    <w:rsid w:val="00870793"/>
    <w:rsid w:val="0087080E"/>
    <w:rsid w:val="008709E0"/>
    <w:rsid w:val="008709FF"/>
    <w:rsid w:val="00870A1D"/>
    <w:rsid w:val="00870CE2"/>
    <w:rsid w:val="00870F03"/>
    <w:rsid w:val="00870F6C"/>
    <w:rsid w:val="008715DC"/>
    <w:rsid w:val="00871646"/>
    <w:rsid w:val="00871984"/>
    <w:rsid w:val="00871C1A"/>
    <w:rsid w:val="00871DA2"/>
    <w:rsid w:val="00871E06"/>
    <w:rsid w:val="00871E98"/>
    <w:rsid w:val="008720EC"/>
    <w:rsid w:val="008723CC"/>
    <w:rsid w:val="008724D9"/>
    <w:rsid w:val="008725C7"/>
    <w:rsid w:val="00872A50"/>
    <w:rsid w:val="00872FD7"/>
    <w:rsid w:val="008733FB"/>
    <w:rsid w:val="00873414"/>
    <w:rsid w:val="0087363B"/>
    <w:rsid w:val="00873886"/>
    <w:rsid w:val="008738D8"/>
    <w:rsid w:val="00873AE6"/>
    <w:rsid w:val="00873AE9"/>
    <w:rsid w:val="00873D1E"/>
    <w:rsid w:val="00874280"/>
    <w:rsid w:val="0087478B"/>
    <w:rsid w:val="00874BCA"/>
    <w:rsid w:val="00874D2F"/>
    <w:rsid w:val="008751E8"/>
    <w:rsid w:val="00875902"/>
    <w:rsid w:val="00875BB3"/>
    <w:rsid w:val="00875CE6"/>
    <w:rsid w:val="00875D88"/>
    <w:rsid w:val="00875F4E"/>
    <w:rsid w:val="00876010"/>
    <w:rsid w:val="008760B6"/>
    <w:rsid w:val="008760EE"/>
    <w:rsid w:val="00876302"/>
    <w:rsid w:val="0087656E"/>
    <w:rsid w:val="008766C8"/>
    <w:rsid w:val="00876714"/>
    <w:rsid w:val="00877018"/>
    <w:rsid w:val="008777C5"/>
    <w:rsid w:val="0088005A"/>
    <w:rsid w:val="008800AC"/>
    <w:rsid w:val="008805B5"/>
    <w:rsid w:val="00880711"/>
    <w:rsid w:val="008807E5"/>
    <w:rsid w:val="00880DA3"/>
    <w:rsid w:val="00880F0E"/>
    <w:rsid w:val="008812A5"/>
    <w:rsid w:val="00881367"/>
    <w:rsid w:val="00881455"/>
    <w:rsid w:val="00881692"/>
    <w:rsid w:val="00881950"/>
    <w:rsid w:val="00881965"/>
    <w:rsid w:val="008819CE"/>
    <w:rsid w:val="00881BD4"/>
    <w:rsid w:val="00881F38"/>
    <w:rsid w:val="0088207E"/>
    <w:rsid w:val="00882155"/>
    <w:rsid w:val="0088236E"/>
    <w:rsid w:val="008823DD"/>
    <w:rsid w:val="008824B5"/>
    <w:rsid w:val="00882805"/>
    <w:rsid w:val="00882B4B"/>
    <w:rsid w:val="00883536"/>
    <w:rsid w:val="00883831"/>
    <w:rsid w:val="008847B1"/>
    <w:rsid w:val="00884B91"/>
    <w:rsid w:val="00884BD0"/>
    <w:rsid w:val="008852B3"/>
    <w:rsid w:val="008852E6"/>
    <w:rsid w:val="00885571"/>
    <w:rsid w:val="008859D9"/>
    <w:rsid w:val="00885AC0"/>
    <w:rsid w:val="008860F1"/>
    <w:rsid w:val="008862F0"/>
    <w:rsid w:val="0088638D"/>
    <w:rsid w:val="008869CA"/>
    <w:rsid w:val="00886AAB"/>
    <w:rsid w:val="00886EFB"/>
    <w:rsid w:val="008876DA"/>
    <w:rsid w:val="008877D5"/>
    <w:rsid w:val="00887B7C"/>
    <w:rsid w:val="00887D7E"/>
    <w:rsid w:val="00887E08"/>
    <w:rsid w:val="008901D3"/>
    <w:rsid w:val="00890479"/>
    <w:rsid w:val="008907F1"/>
    <w:rsid w:val="00890A01"/>
    <w:rsid w:val="00890D37"/>
    <w:rsid w:val="008911E8"/>
    <w:rsid w:val="00891267"/>
    <w:rsid w:val="00891806"/>
    <w:rsid w:val="00891902"/>
    <w:rsid w:val="00891952"/>
    <w:rsid w:val="00891B4B"/>
    <w:rsid w:val="00891B71"/>
    <w:rsid w:val="00891B85"/>
    <w:rsid w:val="00891BBC"/>
    <w:rsid w:val="00891E09"/>
    <w:rsid w:val="00892077"/>
    <w:rsid w:val="0089215B"/>
    <w:rsid w:val="0089217A"/>
    <w:rsid w:val="0089280E"/>
    <w:rsid w:val="0089296A"/>
    <w:rsid w:val="00892D00"/>
    <w:rsid w:val="00893150"/>
    <w:rsid w:val="0089351B"/>
    <w:rsid w:val="00893786"/>
    <w:rsid w:val="00893B31"/>
    <w:rsid w:val="00893CBF"/>
    <w:rsid w:val="008940F0"/>
    <w:rsid w:val="0089431C"/>
    <w:rsid w:val="008943FE"/>
    <w:rsid w:val="0089446A"/>
    <w:rsid w:val="00894491"/>
    <w:rsid w:val="008944FF"/>
    <w:rsid w:val="00894B96"/>
    <w:rsid w:val="008951EB"/>
    <w:rsid w:val="008954FC"/>
    <w:rsid w:val="0089552F"/>
    <w:rsid w:val="008955D4"/>
    <w:rsid w:val="008956E4"/>
    <w:rsid w:val="00895868"/>
    <w:rsid w:val="008961E8"/>
    <w:rsid w:val="008964A3"/>
    <w:rsid w:val="00896AD4"/>
    <w:rsid w:val="00896B2F"/>
    <w:rsid w:val="00896B3D"/>
    <w:rsid w:val="00896E55"/>
    <w:rsid w:val="008971B7"/>
    <w:rsid w:val="008972C5"/>
    <w:rsid w:val="00897AC7"/>
    <w:rsid w:val="00897B86"/>
    <w:rsid w:val="008A0313"/>
    <w:rsid w:val="008A072E"/>
    <w:rsid w:val="008A0888"/>
    <w:rsid w:val="008A0893"/>
    <w:rsid w:val="008A0AA6"/>
    <w:rsid w:val="008A0AA9"/>
    <w:rsid w:val="008A0D5D"/>
    <w:rsid w:val="008A1318"/>
    <w:rsid w:val="008A1478"/>
    <w:rsid w:val="008A17E3"/>
    <w:rsid w:val="008A1CD7"/>
    <w:rsid w:val="008A1E91"/>
    <w:rsid w:val="008A2589"/>
    <w:rsid w:val="008A2B5A"/>
    <w:rsid w:val="008A3007"/>
    <w:rsid w:val="008A317C"/>
    <w:rsid w:val="008A32D1"/>
    <w:rsid w:val="008A3310"/>
    <w:rsid w:val="008A3827"/>
    <w:rsid w:val="008A3981"/>
    <w:rsid w:val="008A39F4"/>
    <w:rsid w:val="008A3A14"/>
    <w:rsid w:val="008A3AED"/>
    <w:rsid w:val="008A3B83"/>
    <w:rsid w:val="008A3DAB"/>
    <w:rsid w:val="008A3E47"/>
    <w:rsid w:val="008A3F22"/>
    <w:rsid w:val="008A4351"/>
    <w:rsid w:val="008A43C3"/>
    <w:rsid w:val="008A43CA"/>
    <w:rsid w:val="008A4408"/>
    <w:rsid w:val="008A4449"/>
    <w:rsid w:val="008A474C"/>
    <w:rsid w:val="008A480C"/>
    <w:rsid w:val="008A4C17"/>
    <w:rsid w:val="008A4EC3"/>
    <w:rsid w:val="008A4FF3"/>
    <w:rsid w:val="008A5492"/>
    <w:rsid w:val="008A552C"/>
    <w:rsid w:val="008A56C2"/>
    <w:rsid w:val="008A58D4"/>
    <w:rsid w:val="008A5B62"/>
    <w:rsid w:val="008A6137"/>
    <w:rsid w:val="008A62F0"/>
    <w:rsid w:val="008A6483"/>
    <w:rsid w:val="008A652E"/>
    <w:rsid w:val="008A66B8"/>
    <w:rsid w:val="008A6E11"/>
    <w:rsid w:val="008A6E55"/>
    <w:rsid w:val="008A70A3"/>
    <w:rsid w:val="008A72E7"/>
    <w:rsid w:val="008A769C"/>
    <w:rsid w:val="008B00EC"/>
    <w:rsid w:val="008B0158"/>
    <w:rsid w:val="008B02CA"/>
    <w:rsid w:val="008B06BD"/>
    <w:rsid w:val="008B0ACD"/>
    <w:rsid w:val="008B0B14"/>
    <w:rsid w:val="008B0E38"/>
    <w:rsid w:val="008B0ED4"/>
    <w:rsid w:val="008B0FDC"/>
    <w:rsid w:val="008B146A"/>
    <w:rsid w:val="008B1537"/>
    <w:rsid w:val="008B16BA"/>
    <w:rsid w:val="008B190B"/>
    <w:rsid w:val="008B1AB7"/>
    <w:rsid w:val="008B1ACC"/>
    <w:rsid w:val="008B1FE6"/>
    <w:rsid w:val="008B287B"/>
    <w:rsid w:val="008B2E1F"/>
    <w:rsid w:val="008B30A8"/>
    <w:rsid w:val="008B30E3"/>
    <w:rsid w:val="008B326C"/>
    <w:rsid w:val="008B32DF"/>
    <w:rsid w:val="008B330E"/>
    <w:rsid w:val="008B3388"/>
    <w:rsid w:val="008B36F0"/>
    <w:rsid w:val="008B379C"/>
    <w:rsid w:val="008B3823"/>
    <w:rsid w:val="008B3A33"/>
    <w:rsid w:val="008B411D"/>
    <w:rsid w:val="008B4737"/>
    <w:rsid w:val="008B4743"/>
    <w:rsid w:val="008B4A3B"/>
    <w:rsid w:val="008B4E3F"/>
    <w:rsid w:val="008B55BE"/>
    <w:rsid w:val="008B5723"/>
    <w:rsid w:val="008B593A"/>
    <w:rsid w:val="008B5B5F"/>
    <w:rsid w:val="008B5B94"/>
    <w:rsid w:val="008B5FAC"/>
    <w:rsid w:val="008B5FC1"/>
    <w:rsid w:val="008B65A1"/>
    <w:rsid w:val="008B67F2"/>
    <w:rsid w:val="008B687C"/>
    <w:rsid w:val="008B6CB4"/>
    <w:rsid w:val="008B6DD2"/>
    <w:rsid w:val="008B6FD7"/>
    <w:rsid w:val="008B7018"/>
    <w:rsid w:val="008B734A"/>
    <w:rsid w:val="008B7498"/>
    <w:rsid w:val="008B79E5"/>
    <w:rsid w:val="008B7EC4"/>
    <w:rsid w:val="008C0311"/>
    <w:rsid w:val="008C0343"/>
    <w:rsid w:val="008C04D0"/>
    <w:rsid w:val="008C06AC"/>
    <w:rsid w:val="008C0A9D"/>
    <w:rsid w:val="008C0D27"/>
    <w:rsid w:val="008C0E49"/>
    <w:rsid w:val="008C0EA3"/>
    <w:rsid w:val="008C1067"/>
    <w:rsid w:val="008C113C"/>
    <w:rsid w:val="008C12A1"/>
    <w:rsid w:val="008C1464"/>
    <w:rsid w:val="008C17E0"/>
    <w:rsid w:val="008C1802"/>
    <w:rsid w:val="008C190D"/>
    <w:rsid w:val="008C1DA4"/>
    <w:rsid w:val="008C2457"/>
    <w:rsid w:val="008C24BA"/>
    <w:rsid w:val="008C25AC"/>
    <w:rsid w:val="008C2D27"/>
    <w:rsid w:val="008C2E6A"/>
    <w:rsid w:val="008C30B5"/>
    <w:rsid w:val="008C33B7"/>
    <w:rsid w:val="008C341C"/>
    <w:rsid w:val="008C361D"/>
    <w:rsid w:val="008C3666"/>
    <w:rsid w:val="008C38B5"/>
    <w:rsid w:val="008C38B7"/>
    <w:rsid w:val="008C38EB"/>
    <w:rsid w:val="008C3990"/>
    <w:rsid w:val="008C3AB5"/>
    <w:rsid w:val="008C3B59"/>
    <w:rsid w:val="008C4587"/>
    <w:rsid w:val="008C4CBC"/>
    <w:rsid w:val="008C4FD7"/>
    <w:rsid w:val="008C51F4"/>
    <w:rsid w:val="008C5C15"/>
    <w:rsid w:val="008C5C3C"/>
    <w:rsid w:val="008C636B"/>
    <w:rsid w:val="008C640D"/>
    <w:rsid w:val="008C6544"/>
    <w:rsid w:val="008C69D7"/>
    <w:rsid w:val="008C69DA"/>
    <w:rsid w:val="008C6EFB"/>
    <w:rsid w:val="008C7351"/>
    <w:rsid w:val="008C7576"/>
    <w:rsid w:val="008D008B"/>
    <w:rsid w:val="008D01A7"/>
    <w:rsid w:val="008D0499"/>
    <w:rsid w:val="008D058A"/>
    <w:rsid w:val="008D0599"/>
    <w:rsid w:val="008D05BC"/>
    <w:rsid w:val="008D082D"/>
    <w:rsid w:val="008D0B40"/>
    <w:rsid w:val="008D14D7"/>
    <w:rsid w:val="008D1688"/>
    <w:rsid w:val="008D1A0B"/>
    <w:rsid w:val="008D1AED"/>
    <w:rsid w:val="008D1B34"/>
    <w:rsid w:val="008D1CAE"/>
    <w:rsid w:val="008D1D6B"/>
    <w:rsid w:val="008D1E96"/>
    <w:rsid w:val="008D20F8"/>
    <w:rsid w:val="008D212F"/>
    <w:rsid w:val="008D2185"/>
    <w:rsid w:val="008D2EF7"/>
    <w:rsid w:val="008D2F1E"/>
    <w:rsid w:val="008D2FC5"/>
    <w:rsid w:val="008D3186"/>
    <w:rsid w:val="008D362D"/>
    <w:rsid w:val="008D3632"/>
    <w:rsid w:val="008D3860"/>
    <w:rsid w:val="008D3879"/>
    <w:rsid w:val="008D388E"/>
    <w:rsid w:val="008D40CC"/>
    <w:rsid w:val="008D42ED"/>
    <w:rsid w:val="008D4598"/>
    <w:rsid w:val="008D45AF"/>
    <w:rsid w:val="008D4E41"/>
    <w:rsid w:val="008D517F"/>
    <w:rsid w:val="008D52DB"/>
    <w:rsid w:val="008D5B5F"/>
    <w:rsid w:val="008D5F8F"/>
    <w:rsid w:val="008D63F0"/>
    <w:rsid w:val="008D6700"/>
    <w:rsid w:val="008D6A99"/>
    <w:rsid w:val="008D6D76"/>
    <w:rsid w:val="008D6DFE"/>
    <w:rsid w:val="008D76D9"/>
    <w:rsid w:val="008D76E2"/>
    <w:rsid w:val="008D79BA"/>
    <w:rsid w:val="008D79D8"/>
    <w:rsid w:val="008D7C41"/>
    <w:rsid w:val="008E00C3"/>
    <w:rsid w:val="008E0302"/>
    <w:rsid w:val="008E0450"/>
    <w:rsid w:val="008E050F"/>
    <w:rsid w:val="008E0587"/>
    <w:rsid w:val="008E0786"/>
    <w:rsid w:val="008E07D9"/>
    <w:rsid w:val="008E0E7B"/>
    <w:rsid w:val="008E0F9D"/>
    <w:rsid w:val="008E0FAB"/>
    <w:rsid w:val="008E12F5"/>
    <w:rsid w:val="008E172A"/>
    <w:rsid w:val="008E1B29"/>
    <w:rsid w:val="008E2491"/>
    <w:rsid w:val="008E249D"/>
    <w:rsid w:val="008E2C19"/>
    <w:rsid w:val="008E2EEB"/>
    <w:rsid w:val="008E308B"/>
    <w:rsid w:val="008E37C6"/>
    <w:rsid w:val="008E3B7D"/>
    <w:rsid w:val="008E3E1A"/>
    <w:rsid w:val="008E3E6C"/>
    <w:rsid w:val="008E3F6A"/>
    <w:rsid w:val="008E3FCB"/>
    <w:rsid w:val="008E436A"/>
    <w:rsid w:val="008E442D"/>
    <w:rsid w:val="008E4542"/>
    <w:rsid w:val="008E48F9"/>
    <w:rsid w:val="008E49C4"/>
    <w:rsid w:val="008E4A40"/>
    <w:rsid w:val="008E4B47"/>
    <w:rsid w:val="008E52B7"/>
    <w:rsid w:val="008E5327"/>
    <w:rsid w:val="008E56FE"/>
    <w:rsid w:val="008E59B0"/>
    <w:rsid w:val="008E5FDA"/>
    <w:rsid w:val="008E606F"/>
    <w:rsid w:val="008E626F"/>
    <w:rsid w:val="008E633D"/>
    <w:rsid w:val="008E63A0"/>
    <w:rsid w:val="008E641D"/>
    <w:rsid w:val="008E672A"/>
    <w:rsid w:val="008E6D42"/>
    <w:rsid w:val="008E6DE7"/>
    <w:rsid w:val="008E6E69"/>
    <w:rsid w:val="008E6F15"/>
    <w:rsid w:val="008E6F90"/>
    <w:rsid w:val="008E72AC"/>
    <w:rsid w:val="008E7420"/>
    <w:rsid w:val="008E7538"/>
    <w:rsid w:val="008E7847"/>
    <w:rsid w:val="008E7AB4"/>
    <w:rsid w:val="008E7D14"/>
    <w:rsid w:val="008E7E9A"/>
    <w:rsid w:val="008E7FCB"/>
    <w:rsid w:val="008F001A"/>
    <w:rsid w:val="008F009E"/>
    <w:rsid w:val="008F0609"/>
    <w:rsid w:val="008F06E0"/>
    <w:rsid w:val="008F071B"/>
    <w:rsid w:val="008F0749"/>
    <w:rsid w:val="008F076E"/>
    <w:rsid w:val="008F07F8"/>
    <w:rsid w:val="008F0856"/>
    <w:rsid w:val="008F0A04"/>
    <w:rsid w:val="008F0D98"/>
    <w:rsid w:val="008F0EC7"/>
    <w:rsid w:val="008F13A3"/>
    <w:rsid w:val="008F14B8"/>
    <w:rsid w:val="008F1929"/>
    <w:rsid w:val="008F1C57"/>
    <w:rsid w:val="008F1E15"/>
    <w:rsid w:val="008F2612"/>
    <w:rsid w:val="008F267D"/>
    <w:rsid w:val="008F3C0C"/>
    <w:rsid w:val="008F4072"/>
    <w:rsid w:val="008F46AF"/>
    <w:rsid w:val="008F492C"/>
    <w:rsid w:val="008F498D"/>
    <w:rsid w:val="008F4990"/>
    <w:rsid w:val="008F4D03"/>
    <w:rsid w:val="008F4FF7"/>
    <w:rsid w:val="008F52F7"/>
    <w:rsid w:val="008F53C8"/>
    <w:rsid w:val="008F5FD0"/>
    <w:rsid w:val="008F60AA"/>
    <w:rsid w:val="008F612A"/>
    <w:rsid w:val="008F619B"/>
    <w:rsid w:val="008F64F8"/>
    <w:rsid w:val="008F65BC"/>
    <w:rsid w:val="008F669A"/>
    <w:rsid w:val="008F6B53"/>
    <w:rsid w:val="008F6C44"/>
    <w:rsid w:val="008F6C9B"/>
    <w:rsid w:val="008F6FB1"/>
    <w:rsid w:val="008F7199"/>
    <w:rsid w:val="008F7450"/>
    <w:rsid w:val="008F77BA"/>
    <w:rsid w:val="008F7E13"/>
    <w:rsid w:val="0090013C"/>
    <w:rsid w:val="0090049B"/>
    <w:rsid w:val="009005FF"/>
    <w:rsid w:val="00900749"/>
    <w:rsid w:val="00900810"/>
    <w:rsid w:val="009008C6"/>
    <w:rsid w:val="00900AA4"/>
    <w:rsid w:val="009012A0"/>
    <w:rsid w:val="009018B1"/>
    <w:rsid w:val="00901A75"/>
    <w:rsid w:val="009021A5"/>
    <w:rsid w:val="00902324"/>
    <w:rsid w:val="00902342"/>
    <w:rsid w:val="00902B70"/>
    <w:rsid w:val="00902E64"/>
    <w:rsid w:val="0090359E"/>
    <w:rsid w:val="00903ACE"/>
    <w:rsid w:val="00903B86"/>
    <w:rsid w:val="00903BD4"/>
    <w:rsid w:val="00903C4A"/>
    <w:rsid w:val="00903F2E"/>
    <w:rsid w:val="009040E9"/>
    <w:rsid w:val="009045CA"/>
    <w:rsid w:val="00904828"/>
    <w:rsid w:val="00904E2D"/>
    <w:rsid w:val="00904E64"/>
    <w:rsid w:val="0090507E"/>
    <w:rsid w:val="0090530F"/>
    <w:rsid w:val="00905B45"/>
    <w:rsid w:val="0090630F"/>
    <w:rsid w:val="0090639D"/>
    <w:rsid w:val="0090648E"/>
    <w:rsid w:val="0090667A"/>
    <w:rsid w:val="00906AD7"/>
    <w:rsid w:val="00906D9E"/>
    <w:rsid w:val="009073EE"/>
    <w:rsid w:val="0090754B"/>
    <w:rsid w:val="00907882"/>
    <w:rsid w:val="00907E4E"/>
    <w:rsid w:val="009106CF"/>
    <w:rsid w:val="0091080D"/>
    <w:rsid w:val="00910898"/>
    <w:rsid w:val="00911267"/>
    <w:rsid w:val="009112F5"/>
    <w:rsid w:val="009119A5"/>
    <w:rsid w:val="00911A0A"/>
    <w:rsid w:val="00911A11"/>
    <w:rsid w:val="00911D04"/>
    <w:rsid w:val="00911FF1"/>
    <w:rsid w:val="009120D9"/>
    <w:rsid w:val="009122E0"/>
    <w:rsid w:val="009123F1"/>
    <w:rsid w:val="0091242F"/>
    <w:rsid w:val="00912804"/>
    <w:rsid w:val="00912C61"/>
    <w:rsid w:val="00912F51"/>
    <w:rsid w:val="00913126"/>
    <w:rsid w:val="00913171"/>
    <w:rsid w:val="009134E6"/>
    <w:rsid w:val="00913574"/>
    <w:rsid w:val="00913911"/>
    <w:rsid w:val="00913A93"/>
    <w:rsid w:val="00913B7D"/>
    <w:rsid w:val="0091405B"/>
    <w:rsid w:val="0091422C"/>
    <w:rsid w:val="009147FD"/>
    <w:rsid w:val="00914D56"/>
    <w:rsid w:val="00914E95"/>
    <w:rsid w:val="00915372"/>
    <w:rsid w:val="0091546C"/>
    <w:rsid w:val="009157F1"/>
    <w:rsid w:val="0091586F"/>
    <w:rsid w:val="0091597F"/>
    <w:rsid w:val="00915BDB"/>
    <w:rsid w:val="00915E12"/>
    <w:rsid w:val="00916001"/>
    <w:rsid w:val="009162B4"/>
    <w:rsid w:val="00916481"/>
    <w:rsid w:val="009166E4"/>
    <w:rsid w:val="00916764"/>
    <w:rsid w:val="0091676B"/>
    <w:rsid w:val="009168C8"/>
    <w:rsid w:val="009169BE"/>
    <w:rsid w:val="00916CDF"/>
    <w:rsid w:val="00917099"/>
    <w:rsid w:val="0091789D"/>
    <w:rsid w:val="00917FA2"/>
    <w:rsid w:val="00920143"/>
    <w:rsid w:val="00920443"/>
    <w:rsid w:val="00920524"/>
    <w:rsid w:val="00920775"/>
    <w:rsid w:val="009209C2"/>
    <w:rsid w:val="00920C2F"/>
    <w:rsid w:val="00920C98"/>
    <w:rsid w:val="00920EF0"/>
    <w:rsid w:val="00921196"/>
    <w:rsid w:val="00921258"/>
    <w:rsid w:val="0092174F"/>
    <w:rsid w:val="00921767"/>
    <w:rsid w:val="0092199E"/>
    <w:rsid w:val="00921AD0"/>
    <w:rsid w:val="00921C25"/>
    <w:rsid w:val="00921D9B"/>
    <w:rsid w:val="00921DB9"/>
    <w:rsid w:val="00921DF4"/>
    <w:rsid w:val="00921E13"/>
    <w:rsid w:val="009220F9"/>
    <w:rsid w:val="009223F9"/>
    <w:rsid w:val="009224CD"/>
    <w:rsid w:val="0092258B"/>
    <w:rsid w:val="0092278C"/>
    <w:rsid w:val="0092283B"/>
    <w:rsid w:val="00922BB3"/>
    <w:rsid w:val="00923124"/>
    <w:rsid w:val="00923553"/>
    <w:rsid w:val="009236D3"/>
    <w:rsid w:val="00923BA6"/>
    <w:rsid w:val="00923FBE"/>
    <w:rsid w:val="0092431B"/>
    <w:rsid w:val="00924564"/>
    <w:rsid w:val="00924761"/>
    <w:rsid w:val="00924EFF"/>
    <w:rsid w:val="009252D9"/>
    <w:rsid w:val="00925764"/>
    <w:rsid w:val="0092586F"/>
    <w:rsid w:val="00925CD9"/>
    <w:rsid w:val="00925F17"/>
    <w:rsid w:val="00926B26"/>
    <w:rsid w:val="00926D22"/>
    <w:rsid w:val="00926E8D"/>
    <w:rsid w:val="0092708F"/>
    <w:rsid w:val="009272A6"/>
    <w:rsid w:val="0092738E"/>
    <w:rsid w:val="0092747E"/>
    <w:rsid w:val="00927712"/>
    <w:rsid w:val="00927931"/>
    <w:rsid w:val="00927C28"/>
    <w:rsid w:val="00927CB4"/>
    <w:rsid w:val="00927D74"/>
    <w:rsid w:val="00927E19"/>
    <w:rsid w:val="00927EC8"/>
    <w:rsid w:val="009301E6"/>
    <w:rsid w:val="00930281"/>
    <w:rsid w:val="00930403"/>
    <w:rsid w:val="0093044E"/>
    <w:rsid w:val="00930E0D"/>
    <w:rsid w:val="00930E6E"/>
    <w:rsid w:val="00930EC6"/>
    <w:rsid w:val="00931145"/>
    <w:rsid w:val="00931220"/>
    <w:rsid w:val="00931AB5"/>
    <w:rsid w:val="00931CB7"/>
    <w:rsid w:val="00931E61"/>
    <w:rsid w:val="00931EAF"/>
    <w:rsid w:val="00931F79"/>
    <w:rsid w:val="009320BC"/>
    <w:rsid w:val="0093224A"/>
    <w:rsid w:val="009322E3"/>
    <w:rsid w:val="00932546"/>
    <w:rsid w:val="00932C21"/>
    <w:rsid w:val="00932E06"/>
    <w:rsid w:val="0093335F"/>
    <w:rsid w:val="0093348D"/>
    <w:rsid w:val="0093349F"/>
    <w:rsid w:val="00933534"/>
    <w:rsid w:val="00933785"/>
    <w:rsid w:val="00933BF2"/>
    <w:rsid w:val="00933D36"/>
    <w:rsid w:val="00933E19"/>
    <w:rsid w:val="00934207"/>
    <w:rsid w:val="009344AE"/>
    <w:rsid w:val="009345BB"/>
    <w:rsid w:val="00934646"/>
    <w:rsid w:val="00934729"/>
    <w:rsid w:val="009347B0"/>
    <w:rsid w:val="00934AD3"/>
    <w:rsid w:val="00934C76"/>
    <w:rsid w:val="00934C95"/>
    <w:rsid w:val="009357BD"/>
    <w:rsid w:val="009358E8"/>
    <w:rsid w:val="00935B19"/>
    <w:rsid w:val="00935D0C"/>
    <w:rsid w:val="00935E32"/>
    <w:rsid w:val="00935FE1"/>
    <w:rsid w:val="00936086"/>
    <w:rsid w:val="0093620A"/>
    <w:rsid w:val="00936818"/>
    <w:rsid w:val="0093704B"/>
    <w:rsid w:val="009376C1"/>
    <w:rsid w:val="009376D8"/>
    <w:rsid w:val="00937D25"/>
    <w:rsid w:val="00937DB0"/>
    <w:rsid w:val="00940061"/>
    <w:rsid w:val="00940387"/>
    <w:rsid w:val="00940417"/>
    <w:rsid w:val="0094067B"/>
    <w:rsid w:val="00940802"/>
    <w:rsid w:val="00940920"/>
    <w:rsid w:val="00940956"/>
    <w:rsid w:val="00940A0C"/>
    <w:rsid w:val="00940B3D"/>
    <w:rsid w:val="00940C62"/>
    <w:rsid w:val="00940CE3"/>
    <w:rsid w:val="009410E2"/>
    <w:rsid w:val="009411C8"/>
    <w:rsid w:val="00941B1B"/>
    <w:rsid w:val="00942713"/>
    <w:rsid w:val="0094309F"/>
    <w:rsid w:val="00943120"/>
    <w:rsid w:val="00943481"/>
    <w:rsid w:val="009434A9"/>
    <w:rsid w:val="009437D6"/>
    <w:rsid w:val="00943B05"/>
    <w:rsid w:val="00943C82"/>
    <w:rsid w:val="00943F91"/>
    <w:rsid w:val="00944057"/>
    <w:rsid w:val="00944282"/>
    <w:rsid w:val="009443A9"/>
    <w:rsid w:val="009443D2"/>
    <w:rsid w:val="0094470B"/>
    <w:rsid w:val="00944F50"/>
    <w:rsid w:val="00944FA0"/>
    <w:rsid w:val="00944FA4"/>
    <w:rsid w:val="009452F1"/>
    <w:rsid w:val="009453C1"/>
    <w:rsid w:val="00945837"/>
    <w:rsid w:val="00945B47"/>
    <w:rsid w:val="009467E4"/>
    <w:rsid w:val="00946A76"/>
    <w:rsid w:val="00946CD6"/>
    <w:rsid w:val="00946FDE"/>
    <w:rsid w:val="009471E2"/>
    <w:rsid w:val="00947214"/>
    <w:rsid w:val="00947295"/>
    <w:rsid w:val="009473F2"/>
    <w:rsid w:val="009476FD"/>
    <w:rsid w:val="00947B4B"/>
    <w:rsid w:val="00947C8A"/>
    <w:rsid w:val="00947F0C"/>
    <w:rsid w:val="009502CA"/>
    <w:rsid w:val="009507DF"/>
    <w:rsid w:val="009509E2"/>
    <w:rsid w:val="00950B1C"/>
    <w:rsid w:val="00951247"/>
    <w:rsid w:val="0095133F"/>
    <w:rsid w:val="00951352"/>
    <w:rsid w:val="0095148A"/>
    <w:rsid w:val="009516E2"/>
    <w:rsid w:val="00951835"/>
    <w:rsid w:val="0095191F"/>
    <w:rsid w:val="0095199F"/>
    <w:rsid w:val="00951E05"/>
    <w:rsid w:val="009526A7"/>
    <w:rsid w:val="00952880"/>
    <w:rsid w:val="00952E6B"/>
    <w:rsid w:val="009530CD"/>
    <w:rsid w:val="0095314F"/>
    <w:rsid w:val="009531F6"/>
    <w:rsid w:val="00953276"/>
    <w:rsid w:val="0095348D"/>
    <w:rsid w:val="00953803"/>
    <w:rsid w:val="00953B07"/>
    <w:rsid w:val="00953C60"/>
    <w:rsid w:val="00953E12"/>
    <w:rsid w:val="00954262"/>
    <w:rsid w:val="00954284"/>
    <w:rsid w:val="009542E3"/>
    <w:rsid w:val="009542F9"/>
    <w:rsid w:val="00954492"/>
    <w:rsid w:val="00954947"/>
    <w:rsid w:val="00954ADA"/>
    <w:rsid w:val="00955080"/>
    <w:rsid w:val="00955125"/>
    <w:rsid w:val="0095514D"/>
    <w:rsid w:val="009554DE"/>
    <w:rsid w:val="009556A1"/>
    <w:rsid w:val="009557D7"/>
    <w:rsid w:val="00955E4D"/>
    <w:rsid w:val="0095604A"/>
    <w:rsid w:val="009560B8"/>
    <w:rsid w:val="009562AE"/>
    <w:rsid w:val="00956527"/>
    <w:rsid w:val="00956770"/>
    <w:rsid w:val="00956795"/>
    <w:rsid w:val="00956960"/>
    <w:rsid w:val="00956AAA"/>
    <w:rsid w:val="00956EF2"/>
    <w:rsid w:val="009572A8"/>
    <w:rsid w:val="009572C4"/>
    <w:rsid w:val="00957337"/>
    <w:rsid w:val="00957356"/>
    <w:rsid w:val="009576E5"/>
    <w:rsid w:val="00957B69"/>
    <w:rsid w:val="00957F2D"/>
    <w:rsid w:val="009605AC"/>
    <w:rsid w:val="00961251"/>
    <w:rsid w:val="00961390"/>
    <w:rsid w:val="00961848"/>
    <w:rsid w:val="00961B0A"/>
    <w:rsid w:val="00961CFC"/>
    <w:rsid w:val="00961F10"/>
    <w:rsid w:val="0096201A"/>
    <w:rsid w:val="00962131"/>
    <w:rsid w:val="00962214"/>
    <w:rsid w:val="00962389"/>
    <w:rsid w:val="00962460"/>
    <w:rsid w:val="009624D9"/>
    <w:rsid w:val="009627F6"/>
    <w:rsid w:val="009628EF"/>
    <w:rsid w:val="0096292E"/>
    <w:rsid w:val="00962DED"/>
    <w:rsid w:val="009632AD"/>
    <w:rsid w:val="009632CB"/>
    <w:rsid w:val="00963364"/>
    <w:rsid w:val="00963425"/>
    <w:rsid w:val="00963B4A"/>
    <w:rsid w:val="00963C2D"/>
    <w:rsid w:val="00963C5F"/>
    <w:rsid w:val="00963C66"/>
    <w:rsid w:val="00963D64"/>
    <w:rsid w:val="00963E28"/>
    <w:rsid w:val="00963E38"/>
    <w:rsid w:val="009645B7"/>
    <w:rsid w:val="0096460A"/>
    <w:rsid w:val="0096466E"/>
    <w:rsid w:val="00964BAC"/>
    <w:rsid w:val="00965135"/>
    <w:rsid w:val="009651F7"/>
    <w:rsid w:val="0096546D"/>
    <w:rsid w:val="00965668"/>
    <w:rsid w:val="00965BA7"/>
    <w:rsid w:val="00965C87"/>
    <w:rsid w:val="00965C9F"/>
    <w:rsid w:val="00965D42"/>
    <w:rsid w:val="009661CA"/>
    <w:rsid w:val="00966706"/>
    <w:rsid w:val="009668E1"/>
    <w:rsid w:val="00966AA4"/>
    <w:rsid w:val="00966E9B"/>
    <w:rsid w:val="00966FFE"/>
    <w:rsid w:val="009670EA"/>
    <w:rsid w:val="00967500"/>
    <w:rsid w:val="00967520"/>
    <w:rsid w:val="009675FE"/>
    <w:rsid w:val="00967833"/>
    <w:rsid w:val="009679CC"/>
    <w:rsid w:val="00967BBA"/>
    <w:rsid w:val="00967DC4"/>
    <w:rsid w:val="00967FE2"/>
    <w:rsid w:val="00970284"/>
    <w:rsid w:val="00970ACA"/>
    <w:rsid w:val="00970AE7"/>
    <w:rsid w:val="00970B36"/>
    <w:rsid w:val="0097150C"/>
    <w:rsid w:val="009717E9"/>
    <w:rsid w:val="00971DB6"/>
    <w:rsid w:val="00971E93"/>
    <w:rsid w:val="00972287"/>
    <w:rsid w:val="00973850"/>
    <w:rsid w:val="009742CC"/>
    <w:rsid w:val="00974401"/>
    <w:rsid w:val="00975743"/>
    <w:rsid w:val="00975A5F"/>
    <w:rsid w:val="0097612A"/>
    <w:rsid w:val="0097674A"/>
    <w:rsid w:val="00976BAC"/>
    <w:rsid w:val="00976CC7"/>
    <w:rsid w:val="00976DD7"/>
    <w:rsid w:val="00977058"/>
    <w:rsid w:val="00977475"/>
    <w:rsid w:val="009775FA"/>
    <w:rsid w:val="009775FD"/>
    <w:rsid w:val="00977C6F"/>
    <w:rsid w:val="00980077"/>
    <w:rsid w:val="009802EE"/>
    <w:rsid w:val="009803A1"/>
    <w:rsid w:val="009803B8"/>
    <w:rsid w:val="009807F3"/>
    <w:rsid w:val="00980876"/>
    <w:rsid w:val="009809A9"/>
    <w:rsid w:val="00980D7B"/>
    <w:rsid w:val="0098149A"/>
    <w:rsid w:val="009815C3"/>
    <w:rsid w:val="00981681"/>
    <w:rsid w:val="00981805"/>
    <w:rsid w:val="00981AB2"/>
    <w:rsid w:val="00981B8D"/>
    <w:rsid w:val="00981C05"/>
    <w:rsid w:val="00981FD6"/>
    <w:rsid w:val="009820FB"/>
    <w:rsid w:val="00982197"/>
    <w:rsid w:val="00982533"/>
    <w:rsid w:val="00982743"/>
    <w:rsid w:val="00982889"/>
    <w:rsid w:val="009828FA"/>
    <w:rsid w:val="00982A54"/>
    <w:rsid w:val="00982AFC"/>
    <w:rsid w:val="00982DAF"/>
    <w:rsid w:val="009831C8"/>
    <w:rsid w:val="0098357A"/>
    <w:rsid w:val="009836E9"/>
    <w:rsid w:val="0098384D"/>
    <w:rsid w:val="0098398B"/>
    <w:rsid w:val="00983A39"/>
    <w:rsid w:val="00983B11"/>
    <w:rsid w:val="00983F92"/>
    <w:rsid w:val="0098404C"/>
    <w:rsid w:val="009840D4"/>
    <w:rsid w:val="00984280"/>
    <w:rsid w:val="0098438F"/>
    <w:rsid w:val="00984416"/>
    <w:rsid w:val="00984420"/>
    <w:rsid w:val="0098464C"/>
    <w:rsid w:val="00984824"/>
    <w:rsid w:val="00984843"/>
    <w:rsid w:val="0098492B"/>
    <w:rsid w:val="00984A59"/>
    <w:rsid w:val="00984B25"/>
    <w:rsid w:val="00984C11"/>
    <w:rsid w:val="00984DE0"/>
    <w:rsid w:val="00985276"/>
    <w:rsid w:val="00985389"/>
    <w:rsid w:val="0098579C"/>
    <w:rsid w:val="00985A93"/>
    <w:rsid w:val="00985B25"/>
    <w:rsid w:val="00985B93"/>
    <w:rsid w:val="00985C26"/>
    <w:rsid w:val="00985D0E"/>
    <w:rsid w:val="00985D86"/>
    <w:rsid w:val="00986006"/>
    <w:rsid w:val="0098610E"/>
    <w:rsid w:val="00986205"/>
    <w:rsid w:val="00986735"/>
    <w:rsid w:val="00986A0D"/>
    <w:rsid w:val="00986A14"/>
    <w:rsid w:val="00986E0C"/>
    <w:rsid w:val="009870BD"/>
    <w:rsid w:val="009875BC"/>
    <w:rsid w:val="00987BD3"/>
    <w:rsid w:val="00987BFE"/>
    <w:rsid w:val="00987EFF"/>
    <w:rsid w:val="00990562"/>
    <w:rsid w:val="00990899"/>
    <w:rsid w:val="0099094C"/>
    <w:rsid w:val="00990BF1"/>
    <w:rsid w:val="00990CBF"/>
    <w:rsid w:val="00990E98"/>
    <w:rsid w:val="00991158"/>
    <w:rsid w:val="00991173"/>
    <w:rsid w:val="00991A3F"/>
    <w:rsid w:val="00991E02"/>
    <w:rsid w:val="00991F16"/>
    <w:rsid w:val="00991F91"/>
    <w:rsid w:val="00992A15"/>
    <w:rsid w:val="00992C02"/>
    <w:rsid w:val="00992CB1"/>
    <w:rsid w:val="00992D95"/>
    <w:rsid w:val="00993183"/>
    <w:rsid w:val="0099341D"/>
    <w:rsid w:val="009934D5"/>
    <w:rsid w:val="0099377B"/>
    <w:rsid w:val="00993EC6"/>
    <w:rsid w:val="00993FD9"/>
    <w:rsid w:val="00994858"/>
    <w:rsid w:val="009948BF"/>
    <w:rsid w:val="009948EF"/>
    <w:rsid w:val="0099499E"/>
    <w:rsid w:val="00994A45"/>
    <w:rsid w:val="00994A98"/>
    <w:rsid w:val="00994C8E"/>
    <w:rsid w:val="00995009"/>
    <w:rsid w:val="00995379"/>
    <w:rsid w:val="00995842"/>
    <w:rsid w:val="00995A7F"/>
    <w:rsid w:val="00995B01"/>
    <w:rsid w:val="00995D23"/>
    <w:rsid w:val="0099650B"/>
    <w:rsid w:val="0099660E"/>
    <w:rsid w:val="0099661F"/>
    <w:rsid w:val="0099697E"/>
    <w:rsid w:val="00996A57"/>
    <w:rsid w:val="00996BBD"/>
    <w:rsid w:val="00996EC8"/>
    <w:rsid w:val="00996F26"/>
    <w:rsid w:val="00996F64"/>
    <w:rsid w:val="0099749F"/>
    <w:rsid w:val="0099768C"/>
    <w:rsid w:val="00997816"/>
    <w:rsid w:val="00997CA3"/>
    <w:rsid w:val="009A0080"/>
    <w:rsid w:val="009A01B0"/>
    <w:rsid w:val="009A03B5"/>
    <w:rsid w:val="009A03EC"/>
    <w:rsid w:val="009A0475"/>
    <w:rsid w:val="009A0E10"/>
    <w:rsid w:val="009A0EC4"/>
    <w:rsid w:val="009A0F55"/>
    <w:rsid w:val="009A15AF"/>
    <w:rsid w:val="009A15D8"/>
    <w:rsid w:val="009A1DB6"/>
    <w:rsid w:val="009A1E7C"/>
    <w:rsid w:val="009A2050"/>
    <w:rsid w:val="009A2211"/>
    <w:rsid w:val="009A226A"/>
    <w:rsid w:val="009A2478"/>
    <w:rsid w:val="009A2527"/>
    <w:rsid w:val="009A2708"/>
    <w:rsid w:val="009A280C"/>
    <w:rsid w:val="009A2A6C"/>
    <w:rsid w:val="009A2DDF"/>
    <w:rsid w:val="009A3380"/>
    <w:rsid w:val="009A34E3"/>
    <w:rsid w:val="009A3513"/>
    <w:rsid w:val="009A3BCF"/>
    <w:rsid w:val="009A3C7D"/>
    <w:rsid w:val="009A3CE3"/>
    <w:rsid w:val="009A42F9"/>
    <w:rsid w:val="009A4455"/>
    <w:rsid w:val="009A4639"/>
    <w:rsid w:val="009A4962"/>
    <w:rsid w:val="009A4A47"/>
    <w:rsid w:val="009A4C6F"/>
    <w:rsid w:val="009A5089"/>
    <w:rsid w:val="009A5296"/>
    <w:rsid w:val="009A5615"/>
    <w:rsid w:val="009A57EB"/>
    <w:rsid w:val="009A590F"/>
    <w:rsid w:val="009A597A"/>
    <w:rsid w:val="009A59D6"/>
    <w:rsid w:val="009A5A91"/>
    <w:rsid w:val="009A659D"/>
    <w:rsid w:val="009A6629"/>
    <w:rsid w:val="009A6683"/>
    <w:rsid w:val="009A676A"/>
    <w:rsid w:val="009A6BC7"/>
    <w:rsid w:val="009A6C72"/>
    <w:rsid w:val="009A6F0E"/>
    <w:rsid w:val="009A6FD9"/>
    <w:rsid w:val="009A70C9"/>
    <w:rsid w:val="009A71B4"/>
    <w:rsid w:val="009A7201"/>
    <w:rsid w:val="009A73E0"/>
    <w:rsid w:val="009A7647"/>
    <w:rsid w:val="009A770B"/>
    <w:rsid w:val="009A7EAD"/>
    <w:rsid w:val="009B0316"/>
    <w:rsid w:val="009B04D7"/>
    <w:rsid w:val="009B0B43"/>
    <w:rsid w:val="009B16A9"/>
    <w:rsid w:val="009B1903"/>
    <w:rsid w:val="009B1C0E"/>
    <w:rsid w:val="009B2206"/>
    <w:rsid w:val="009B289F"/>
    <w:rsid w:val="009B2CE1"/>
    <w:rsid w:val="009B2ECE"/>
    <w:rsid w:val="009B3073"/>
    <w:rsid w:val="009B325A"/>
    <w:rsid w:val="009B357C"/>
    <w:rsid w:val="009B4AE2"/>
    <w:rsid w:val="009B4F49"/>
    <w:rsid w:val="009B5268"/>
    <w:rsid w:val="009B540A"/>
    <w:rsid w:val="009B5538"/>
    <w:rsid w:val="009B5666"/>
    <w:rsid w:val="009B56E6"/>
    <w:rsid w:val="009B58BC"/>
    <w:rsid w:val="009B6119"/>
    <w:rsid w:val="009B64EC"/>
    <w:rsid w:val="009B66A6"/>
    <w:rsid w:val="009B6790"/>
    <w:rsid w:val="009B6936"/>
    <w:rsid w:val="009B69F7"/>
    <w:rsid w:val="009B6A41"/>
    <w:rsid w:val="009B6B91"/>
    <w:rsid w:val="009B6CF7"/>
    <w:rsid w:val="009B6DD8"/>
    <w:rsid w:val="009B6E96"/>
    <w:rsid w:val="009B6F9C"/>
    <w:rsid w:val="009B7234"/>
    <w:rsid w:val="009B73E7"/>
    <w:rsid w:val="009B7AC8"/>
    <w:rsid w:val="009B7B50"/>
    <w:rsid w:val="009B7D57"/>
    <w:rsid w:val="009B7EB9"/>
    <w:rsid w:val="009B7FD6"/>
    <w:rsid w:val="009C0058"/>
    <w:rsid w:val="009C00D2"/>
    <w:rsid w:val="009C09B6"/>
    <w:rsid w:val="009C0B80"/>
    <w:rsid w:val="009C0DAD"/>
    <w:rsid w:val="009C11A0"/>
    <w:rsid w:val="009C1263"/>
    <w:rsid w:val="009C1501"/>
    <w:rsid w:val="009C1513"/>
    <w:rsid w:val="009C1884"/>
    <w:rsid w:val="009C19AC"/>
    <w:rsid w:val="009C1B1A"/>
    <w:rsid w:val="009C1DC2"/>
    <w:rsid w:val="009C20F8"/>
    <w:rsid w:val="009C2296"/>
    <w:rsid w:val="009C23BA"/>
    <w:rsid w:val="009C2AB5"/>
    <w:rsid w:val="009C2B31"/>
    <w:rsid w:val="009C2C7B"/>
    <w:rsid w:val="009C32D4"/>
    <w:rsid w:val="009C32E7"/>
    <w:rsid w:val="009C346C"/>
    <w:rsid w:val="009C34A8"/>
    <w:rsid w:val="009C362B"/>
    <w:rsid w:val="009C3859"/>
    <w:rsid w:val="009C3930"/>
    <w:rsid w:val="009C3A88"/>
    <w:rsid w:val="009C3BFA"/>
    <w:rsid w:val="009C3BFB"/>
    <w:rsid w:val="009C3E5A"/>
    <w:rsid w:val="009C41C0"/>
    <w:rsid w:val="009C4926"/>
    <w:rsid w:val="009C5565"/>
    <w:rsid w:val="009C586D"/>
    <w:rsid w:val="009C5C4A"/>
    <w:rsid w:val="009C606E"/>
    <w:rsid w:val="009C6D68"/>
    <w:rsid w:val="009C6F98"/>
    <w:rsid w:val="009C703D"/>
    <w:rsid w:val="009C7393"/>
    <w:rsid w:val="009C747E"/>
    <w:rsid w:val="009C7B42"/>
    <w:rsid w:val="009D0253"/>
    <w:rsid w:val="009D032D"/>
    <w:rsid w:val="009D04A0"/>
    <w:rsid w:val="009D0648"/>
    <w:rsid w:val="009D079F"/>
    <w:rsid w:val="009D096C"/>
    <w:rsid w:val="009D0D8C"/>
    <w:rsid w:val="009D0EAF"/>
    <w:rsid w:val="009D0EEB"/>
    <w:rsid w:val="009D11A4"/>
    <w:rsid w:val="009D15DC"/>
    <w:rsid w:val="009D1884"/>
    <w:rsid w:val="009D1916"/>
    <w:rsid w:val="009D1B22"/>
    <w:rsid w:val="009D1C67"/>
    <w:rsid w:val="009D23F3"/>
    <w:rsid w:val="009D250D"/>
    <w:rsid w:val="009D2534"/>
    <w:rsid w:val="009D2CE3"/>
    <w:rsid w:val="009D2DE4"/>
    <w:rsid w:val="009D31C5"/>
    <w:rsid w:val="009D32CF"/>
    <w:rsid w:val="009D35C0"/>
    <w:rsid w:val="009D397D"/>
    <w:rsid w:val="009D3A0F"/>
    <w:rsid w:val="009D3D18"/>
    <w:rsid w:val="009D3D77"/>
    <w:rsid w:val="009D41C3"/>
    <w:rsid w:val="009D4721"/>
    <w:rsid w:val="009D4823"/>
    <w:rsid w:val="009D4825"/>
    <w:rsid w:val="009D4849"/>
    <w:rsid w:val="009D4875"/>
    <w:rsid w:val="009D4986"/>
    <w:rsid w:val="009D49DC"/>
    <w:rsid w:val="009D4D92"/>
    <w:rsid w:val="009D4F40"/>
    <w:rsid w:val="009D50CF"/>
    <w:rsid w:val="009D5195"/>
    <w:rsid w:val="009D5264"/>
    <w:rsid w:val="009D554B"/>
    <w:rsid w:val="009D57E1"/>
    <w:rsid w:val="009D5BCA"/>
    <w:rsid w:val="009D5FD5"/>
    <w:rsid w:val="009D6268"/>
    <w:rsid w:val="009D652B"/>
    <w:rsid w:val="009D65BB"/>
    <w:rsid w:val="009D6AF9"/>
    <w:rsid w:val="009D6B4B"/>
    <w:rsid w:val="009D6B9F"/>
    <w:rsid w:val="009D6BD0"/>
    <w:rsid w:val="009D6D8E"/>
    <w:rsid w:val="009D6E02"/>
    <w:rsid w:val="009D715D"/>
    <w:rsid w:val="009D74AD"/>
    <w:rsid w:val="009D7741"/>
    <w:rsid w:val="009D77E6"/>
    <w:rsid w:val="009D79F5"/>
    <w:rsid w:val="009D7A54"/>
    <w:rsid w:val="009D7DB6"/>
    <w:rsid w:val="009E0A92"/>
    <w:rsid w:val="009E0AE9"/>
    <w:rsid w:val="009E1085"/>
    <w:rsid w:val="009E14E8"/>
    <w:rsid w:val="009E188E"/>
    <w:rsid w:val="009E1C03"/>
    <w:rsid w:val="009E1D21"/>
    <w:rsid w:val="009E1E05"/>
    <w:rsid w:val="009E2362"/>
    <w:rsid w:val="009E2383"/>
    <w:rsid w:val="009E25B8"/>
    <w:rsid w:val="009E2C53"/>
    <w:rsid w:val="009E33D6"/>
    <w:rsid w:val="009E3700"/>
    <w:rsid w:val="009E384B"/>
    <w:rsid w:val="009E396F"/>
    <w:rsid w:val="009E3AAC"/>
    <w:rsid w:val="009E3E77"/>
    <w:rsid w:val="009E45D9"/>
    <w:rsid w:val="009E496C"/>
    <w:rsid w:val="009E4BF5"/>
    <w:rsid w:val="009E4CD3"/>
    <w:rsid w:val="009E51B0"/>
    <w:rsid w:val="009E55B4"/>
    <w:rsid w:val="009E671B"/>
    <w:rsid w:val="009E67B4"/>
    <w:rsid w:val="009E67CA"/>
    <w:rsid w:val="009E697D"/>
    <w:rsid w:val="009E6C18"/>
    <w:rsid w:val="009E6DBD"/>
    <w:rsid w:val="009E791F"/>
    <w:rsid w:val="009E7C32"/>
    <w:rsid w:val="009F00AB"/>
    <w:rsid w:val="009F0149"/>
    <w:rsid w:val="009F01AB"/>
    <w:rsid w:val="009F0914"/>
    <w:rsid w:val="009F0EE8"/>
    <w:rsid w:val="009F11B7"/>
    <w:rsid w:val="009F1211"/>
    <w:rsid w:val="009F1622"/>
    <w:rsid w:val="009F1721"/>
    <w:rsid w:val="009F182A"/>
    <w:rsid w:val="009F1902"/>
    <w:rsid w:val="009F1F16"/>
    <w:rsid w:val="009F2125"/>
    <w:rsid w:val="009F27C0"/>
    <w:rsid w:val="009F28CC"/>
    <w:rsid w:val="009F2B39"/>
    <w:rsid w:val="009F2EFD"/>
    <w:rsid w:val="009F398B"/>
    <w:rsid w:val="009F3B49"/>
    <w:rsid w:val="009F3B60"/>
    <w:rsid w:val="009F3B9A"/>
    <w:rsid w:val="009F3BFB"/>
    <w:rsid w:val="009F42D9"/>
    <w:rsid w:val="009F462F"/>
    <w:rsid w:val="009F4750"/>
    <w:rsid w:val="009F4C18"/>
    <w:rsid w:val="009F4D9A"/>
    <w:rsid w:val="009F4DC0"/>
    <w:rsid w:val="009F4E96"/>
    <w:rsid w:val="009F4F55"/>
    <w:rsid w:val="009F5027"/>
    <w:rsid w:val="009F530F"/>
    <w:rsid w:val="009F55A7"/>
    <w:rsid w:val="009F5961"/>
    <w:rsid w:val="009F5CD5"/>
    <w:rsid w:val="009F622B"/>
    <w:rsid w:val="009F68F8"/>
    <w:rsid w:val="009F6DFA"/>
    <w:rsid w:val="009F706E"/>
    <w:rsid w:val="009F7145"/>
    <w:rsid w:val="00A0081D"/>
    <w:rsid w:val="00A008A6"/>
    <w:rsid w:val="00A00AB5"/>
    <w:rsid w:val="00A010BE"/>
    <w:rsid w:val="00A0175E"/>
    <w:rsid w:val="00A01DEC"/>
    <w:rsid w:val="00A01F0C"/>
    <w:rsid w:val="00A0217B"/>
    <w:rsid w:val="00A0294E"/>
    <w:rsid w:val="00A02C8B"/>
    <w:rsid w:val="00A02EAB"/>
    <w:rsid w:val="00A030C9"/>
    <w:rsid w:val="00A03318"/>
    <w:rsid w:val="00A0378D"/>
    <w:rsid w:val="00A03B70"/>
    <w:rsid w:val="00A04100"/>
    <w:rsid w:val="00A04802"/>
    <w:rsid w:val="00A04B3F"/>
    <w:rsid w:val="00A059FF"/>
    <w:rsid w:val="00A063A3"/>
    <w:rsid w:val="00A06471"/>
    <w:rsid w:val="00A06476"/>
    <w:rsid w:val="00A06551"/>
    <w:rsid w:val="00A065D3"/>
    <w:rsid w:val="00A06724"/>
    <w:rsid w:val="00A06767"/>
    <w:rsid w:val="00A06A80"/>
    <w:rsid w:val="00A07147"/>
    <w:rsid w:val="00A074D3"/>
    <w:rsid w:val="00A075C3"/>
    <w:rsid w:val="00A0769E"/>
    <w:rsid w:val="00A0776F"/>
    <w:rsid w:val="00A07936"/>
    <w:rsid w:val="00A07986"/>
    <w:rsid w:val="00A079E3"/>
    <w:rsid w:val="00A07D63"/>
    <w:rsid w:val="00A07DC9"/>
    <w:rsid w:val="00A10335"/>
    <w:rsid w:val="00A1078D"/>
    <w:rsid w:val="00A1092C"/>
    <w:rsid w:val="00A10CA5"/>
    <w:rsid w:val="00A11189"/>
    <w:rsid w:val="00A11413"/>
    <w:rsid w:val="00A115A2"/>
    <w:rsid w:val="00A11D47"/>
    <w:rsid w:val="00A11E3F"/>
    <w:rsid w:val="00A123BE"/>
    <w:rsid w:val="00A12893"/>
    <w:rsid w:val="00A12F79"/>
    <w:rsid w:val="00A1306C"/>
    <w:rsid w:val="00A1375E"/>
    <w:rsid w:val="00A138E9"/>
    <w:rsid w:val="00A13AD5"/>
    <w:rsid w:val="00A141D8"/>
    <w:rsid w:val="00A143BB"/>
    <w:rsid w:val="00A143DF"/>
    <w:rsid w:val="00A144A3"/>
    <w:rsid w:val="00A144E8"/>
    <w:rsid w:val="00A145B7"/>
    <w:rsid w:val="00A145EA"/>
    <w:rsid w:val="00A14BE7"/>
    <w:rsid w:val="00A14C12"/>
    <w:rsid w:val="00A14C34"/>
    <w:rsid w:val="00A14DA2"/>
    <w:rsid w:val="00A1594B"/>
    <w:rsid w:val="00A16FE6"/>
    <w:rsid w:val="00A17002"/>
    <w:rsid w:val="00A171D8"/>
    <w:rsid w:val="00A17680"/>
    <w:rsid w:val="00A178EF"/>
    <w:rsid w:val="00A17DE8"/>
    <w:rsid w:val="00A17F82"/>
    <w:rsid w:val="00A206F2"/>
    <w:rsid w:val="00A209C4"/>
    <w:rsid w:val="00A20C0A"/>
    <w:rsid w:val="00A20C56"/>
    <w:rsid w:val="00A20C90"/>
    <w:rsid w:val="00A20F10"/>
    <w:rsid w:val="00A20F55"/>
    <w:rsid w:val="00A21E03"/>
    <w:rsid w:val="00A21E58"/>
    <w:rsid w:val="00A220BA"/>
    <w:rsid w:val="00A22236"/>
    <w:rsid w:val="00A22247"/>
    <w:rsid w:val="00A222E7"/>
    <w:rsid w:val="00A228A4"/>
    <w:rsid w:val="00A22AF4"/>
    <w:rsid w:val="00A234C1"/>
    <w:rsid w:val="00A237CF"/>
    <w:rsid w:val="00A23937"/>
    <w:rsid w:val="00A23EDC"/>
    <w:rsid w:val="00A24669"/>
    <w:rsid w:val="00A2473E"/>
    <w:rsid w:val="00A2479D"/>
    <w:rsid w:val="00A248BE"/>
    <w:rsid w:val="00A24EFA"/>
    <w:rsid w:val="00A252E0"/>
    <w:rsid w:val="00A252E3"/>
    <w:rsid w:val="00A2548D"/>
    <w:rsid w:val="00A2560D"/>
    <w:rsid w:val="00A25935"/>
    <w:rsid w:val="00A25A12"/>
    <w:rsid w:val="00A25D0A"/>
    <w:rsid w:val="00A25E8C"/>
    <w:rsid w:val="00A2651E"/>
    <w:rsid w:val="00A2670F"/>
    <w:rsid w:val="00A26823"/>
    <w:rsid w:val="00A26B5F"/>
    <w:rsid w:val="00A26B9C"/>
    <w:rsid w:val="00A272D3"/>
    <w:rsid w:val="00A27CB5"/>
    <w:rsid w:val="00A30167"/>
    <w:rsid w:val="00A301EC"/>
    <w:rsid w:val="00A303B7"/>
    <w:rsid w:val="00A306B8"/>
    <w:rsid w:val="00A30B40"/>
    <w:rsid w:val="00A30BBE"/>
    <w:rsid w:val="00A30BE2"/>
    <w:rsid w:val="00A30E9E"/>
    <w:rsid w:val="00A30F37"/>
    <w:rsid w:val="00A312D2"/>
    <w:rsid w:val="00A3139B"/>
    <w:rsid w:val="00A31661"/>
    <w:rsid w:val="00A31796"/>
    <w:rsid w:val="00A318FA"/>
    <w:rsid w:val="00A31BCA"/>
    <w:rsid w:val="00A31C6B"/>
    <w:rsid w:val="00A326DC"/>
    <w:rsid w:val="00A32D8A"/>
    <w:rsid w:val="00A33239"/>
    <w:rsid w:val="00A3378D"/>
    <w:rsid w:val="00A33B47"/>
    <w:rsid w:val="00A33E61"/>
    <w:rsid w:val="00A33FD7"/>
    <w:rsid w:val="00A34223"/>
    <w:rsid w:val="00A3427C"/>
    <w:rsid w:val="00A34654"/>
    <w:rsid w:val="00A3468D"/>
    <w:rsid w:val="00A347AE"/>
    <w:rsid w:val="00A34C39"/>
    <w:rsid w:val="00A34E0A"/>
    <w:rsid w:val="00A34EB3"/>
    <w:rsid w:val="00A34FA6"/>
    <w:rsid w:val="00A35008"/>
    <w:rsid w:val="00A3551B"/>
    <w:rsid w:val="00A35973"/>
    <w:rsid w:val="00A35A99"/>
    <w:rsid w:val="00A35B05"/>
    <w:rsid w:val="00A35C9B"/>
    <w:rsid w:val="00A36215"/>
    <w:rsid w:val="00A363FB"/>
    <w:rsid w:val="00A36537"/>
    <w:rsid w:val="00A36634"/>
    <w:rsid w:val="00A36A1E"/>
    <w:rsid w:val="00A36B04"/>
    <w:rsid w:val="00A36F10"/>
    <w:rsid w:val="00A37372"/>
    <w:rsid w:val="00A374BD"/>
    <w:rsid w:val="00A37632"/>
    <w:rsid w:val="00A377F5"/>
    <w:rsid w:val="00A37802"/>
    <w:rsid w:val="00A37976"/>
    <w:rsid w:val="00A37DF3"/>
    <w:rsid w:val="00A37E15"/>
    <w:rsid w:val="00A37FBE"/>
    <w:rsid w:val="00A40048"/>
    <w:rsid w:val="00A4037C"/>
    <w:rsid w:val="00A404E2"/>
    <w:rsid w:val="00A40CE9"/>
    <w:rsid w:val="00A40DD2"/>
    <w:rsid w:val="00A41001"/>
    <w:rsid w:val="00A41C31"/>
    <w:rsid w:val="00A4242F"/>
    <w:rsid w:val="00A42855"/>
    <w:rsid w:val="00A4299E"/>
    <w:rsid w:val="00A42E05"/>
    <w:rsid w:val="00A42FA9"/>
    <w:rsid w:val="00A43005"/>
    <w:rsid w:val="00A43090"/>
    <w:rsid w:val="00A430FD"/>
    <w:rsid w:val="00A43469"/>
    <w:rsid w:val="00A4355D"/>
    <w:rsid w:val="00A4358B"/>
    <w:rsid w:val="00A43826"/>
    <w:rsid w:val="00A438A4"/>
    <w:rsid w:val="00A438AD"/>
    <w:rsid w:val="00A439A4"/>
    <w:rsid w:val="00A43C22"/>
    <w:rsid w:val="00A43DAE"/>
    <w:rsid w:val="00A443DC"/>
    <w:rsid w:val="00A44436"/>
    <w:rsid w:val="00A4469C"/>
    <w:rsid w:val="00A44A29"/>
    <w:rsid w:val="00A44B5E"/>
    <w:rsid w:val="00A44CBA"/>
    <w:rsid w:val="00A44CCD"/>
    <w:rsid w:val="00A4501D"/>
    <w:rsid w:val="00A45068"/>
    <w:rsid w:val="00A450E9"/>
    <w:rsid w:val="00A461CE"/>
    <w:rsid w:val="00A461EA"/>
    <w:rsid w:val="00A46708"/>
    <w:rsid w:val="00A46990"/>
    <w:rsid w:val="00A469F1"/>
    <w:rsid w:val="00A46DA9"/>
    <w:rsid w:val="00A46FC2"/>
    <w:rsid w:val="00A47318"/>
    <w:rsid w:val="00A474FC"/>
    <w:rsid w:val="00A47584"/>
    <w:rsid w:val="00A47627"/>
    <w:rsid w:val="00A47AB3"/>
    <w:rsid w:val="00A47E49"/>
    <w:rsid w:val="00A503BB"/>
    <w:rsid w:val="00A50EDE"/>
    <w:rsid w:val="00A50FAA"/>
    <w:rsid w:val="00A5110C"/>
    <w:rsid w:val="00A5147F"/>
    <w:rsid w:val="00A514AC"/>
    <w:rsid w:val="00A51B39"/>
    <w:rsid w:val="00A51E51"/>
    <w:rsid w:val="00A51E75"/>
    <w:rsid w:val="00A5201F"/>
    <w:rsid w:val="00A521A0"/>
    <w:rsid w:val="00A528BB"/>
    <w:rsid w:val="00A52957"/>
    <w:rsid w:val="00A529B8"/>
    <w:rsid w:val="00A52C39"/>
    <w:rsid w:val="00A52C73"/>
    <w:rsid w:val="00A52F73"/>
    <w:rsid w:val="00A5329B"/>
    <w:rsid w:val="00A532AB"/>
    <w:rsid w:val="00A53505"/>
    <w:rsid w:val="00A53784"/>
    <w:rsid w:val="00A53B16"/>
    <w:rsid w:val="00A53CC1"/>
    <w:rsid w:val="00A53E32"/>
    <w:rsid w:val="00A5404D"/>
    <w:rsid w:val="00A54289"/>
    <w:rsid w:val="00A54700"/>
    <w:rsid w:val="00A549DC"/>
    <w:rsid w:val="00A54CE8"/>
    <w:rsid w:val="00A54E6C"/>
    <w:rsid w:val="00A55102"/>
    <w:rsid w:val="00A55430"/>
    <w:rsid w:val="00A55489"/>
    <w:rsid w:val="00A5549E"/>
    <w:rsid w:val="00A55560"/>
    <w:rsid w:val="00A5557A"/>
    <w:rsid w:val="00A55600"/>
    <w:rsid w:val="00A557C4"/>
    <w:rsid w:val="00A5589D"/>
    <w:rsid w:val="00A559FE"/>
    <w:rsid w:val="00A55CE8"/>
    <w:rsid w:val="00A55D82"/>
    <w:rsid w:val="00A5643E"/>
    <w:rsid w:val="00A5695D"/>
    <w:rsid w:val="00A56C70"/>
    <w:rsid w:val="00A57018"/>
    <w:rsid w:val="00A57084"/>
    <w:rsid w:val="00A57347"/>
    <w:rsid w:val="00A57354"/>
    <w:rsid w:val="00A575D6"/>
    <w:rsid w:val="00A579E4"/>
    <w:rsid w:val="00A57B96"/>
    <w:rsid w:val="00A57BA4"/>
    <w:rsid w:val="00A57E2B"/>
    <w:rsid w:val="00A60055"/>
    <w:rsid w:val="00A6050B"/>
    <w:rsid w:val="00A61106"/>
    <w:rsid w:val="00A616FF"/>
    <w:rsid w:val="00A61A81"/>
    <w:rsid w:val="00A61EB6"/>
    <w:rsid w:val="00A62317"/>
    <w:rsid w:val="00A62410"/>
    <w:rsid w:val="00A62540"/>
    <w:rsid w:val="00A6265E"/>
    <w:rsid w:val="00A628EC"/>
    <w:rsid w:val="00A62A4A"/>
    <w:rsid w:val="00A62BAE"/>
    <w:rsid w:val="00A62E3E"/>
    <w:rsid w:val="00A634F6"/>
    <w:rsid w:val="00A63751"/>
    <w:rsid w:val="00A63764"/>
    <w:rsid w:val="00A63C5C"/>
    <w:rsid w:val="00A63C65"/>
    <w:rsid w:val="00A63C98"/>
    <w:rsid w:val="00A63CD1"/>
    <w:rsid w:val="00A63F3B"/>
    <w:rsid w:val="00A63F84"/>
    <w:rsid w:val="00A64047"/>
    <w:rsid w:val="00A64149"/>
    <w:rsid w:val="00A6436F"/>
    <w:rsid w:val="00A64D33"/>
    <w:rsid w:val="00A64E76"/>
    <w:rsid w:val="00A64ED2"/>
    <w:rsid w:val="00A6530D"/>
    <w:rsid w:val="00A6550F"/>
    <w:rsid w:val="00A65559"/>
    <w:rsid w:val="00A65863"/>
    <w:rsid w:val="00A65ADB"/>
    <w:rsid w:val="00A65D1C"/>
    <w:rsid w:val="00A65DE5"/>
    <w:rsid w:val="00A65ED2"/>
    <w:rsid w:val="00A65F1B"/>
    <w:rsid w:val="00A665A9"/>
    <w:rsid w:val="00A665BE"/>
    <w:rsid w:val="00A66A95"/>
    <w:rsid w:val="00A66C9D"/>
    <w:rsid w:val="00A66EC7"/>
    <w:rsid w:val="00A66EC8"/>
    <w:rsid w:val="00A66F40"/>
    <w:rsid w:val="00A67204"/>
    <w:rsid w:val="00A6721E"/>
    <w:rsid w:val="00A6732A"/>
    <w:rsid w:val="00A6789F"/>
    <w:rsid w:val="00A67AC0"/>
    <w:rsid w:val="00A67B43"/>
    <w:rsid w:val="00A67B59"/>
    <w:rsid w:val="00A702F2"/>
    <w:rsid w:val="00A70307"/>
    <w:rsid w:val="00A703EC"/>
    <w:rsid w:val="00A706BF"/>
    <w:rsid w:val="00A7071C"/>
    <w:rsid w:val="00A70C4F"/>
    <w:rsid w:val="00A7154B"/>
    <w:rsid w:val="00A71C2E"/>
    <w:rsid w:val="00A71E28"/>
    <w:rsid w:val="00A71EE6"/>
    <w:rsid w:val="00A71F84"/>
    <w:rsid w:val="00A72527"/>
    <w:rsid w:val="00A72D36"/>
    <w:rsid w:val="00A72D61"/>
    <w:rsid w:val="00A72F3D"/>
    <w:rsid w:val="00A72F49"/>
    <w:rsid w:val="00A7300F"/>
    <w:rsid w:val="00A73302"/>
    <w:rsid w:val="00A73414"/>
    <w:rsid w:val="00A7342C"/>
    <w:rsid w:val="00A7363B"/>
    <w:rsid w:val="00A737A8"/>
    <w:rsid w:val="00A737F3"/>
    <w:rsid w:val="00A738D1"/>
    <w:rsid w:val="00A73E7E"/>
    <w:rsid w:val="00A73E8B"/>
    <w:rsid w:val="00A73F36"/>
    <w:rsid w:val="00A73F72"/>
    <w:rsid w:val="00A7417E"/>
    <w:rsid w:val="00A743A7"/>
    <w:rsid w:val="00A744D7"/>
    <w:rsid w:val="00A7459E"/>
    <w:rsid w:val="00A7470A"/>
    <w:rsid w:val="00A747FD"/>
    <w:rsid w:val="00A74FB2"/>
    <w:rsid w:val="00A75044"/>
    <w:rsid w:val="00A752CB"/>
    <w:rsid w:val="00A7595F"/>
    <w:rsid w:val="00A75969"/>
    <w:rsid w:val="00A759D0"/>
    <w:rsid w:val="00A75AC6"/>
    <w:rsid w:val="00A75B4A"/>
    <w:rsid w:val="00A75CA3"/>
    <w:rsid w:val="00A76188"/>
    <w:rsid w:val="00A76317"/>
    <w:rsid w:val="00A76E25"/>
    <w:rsid w:val="00A77184"/>
    <w:rsid w:val="00A7740B"/>
    <w:rsid w:val="00A775DE"/>
    <w:rsid w:val="00A777ED"/>
    <w:rsid w:val="00A77C8A"/>
    <w:rsid w:val="00A77E88"/>
    <w:rsid w:val="00A80620"/>
    <w:rsid w:val="00A80947"/>
    <w:rsid w:val="00A809CB"/>
    <w:rsid w:val="00A80A13"/>
    <w:rsid w:val="00A80A63"/>
    <w:rsid w:val="00A80C3D"/>
    <w:rsid w:val="00A8167F"/>
    <w:rsid w:val="00A81BF9"/>
    <w:rsid w:val="00A81C81"/>
    <w:rsid w:val="00A822A5"/>
    <w:rsid w:val="00A8269D"/>
    <w:rsid w:val="00A8279B"/>
    <w:rsid w:val="00A82FB0"/>
    <w:rsid w:val="00A832DE"/>
    <w:rsid w:val="00A8334F"/>
    <w:rsid w:val="00A8348D"/>
    <w:rsid w:val="00A837C2"/>
    <w:rsid w:val="00A837DC"/>
    <w:rsid w:val="00A83BAB"/>
    <w:rsid w:val="00A83D0D"/>
    <w:rsid w:val="00A8437A"/>
    <w:rsid w:val="00A8446C"/>
    <w:rsid w:val="00A8461F"/>
    <w:rsid w:val="00A84634"/>
    <w:rsid w:val="00A8484F"/>
    <w:rsid w:val="00A84A6A"/>
    <w:rsid w:val="00A84DFC"/>
    <w:rsid w:val="00A84EAB"/>
    <w:rsid w:val="00A84F6A"/>
    <w:rsid w:val="00A85830"/>
    <w:rsid w:val="00A8597B"/>
    <w:rsid w:val="00A85BA3"/>
    <w:rsid w:val="00A85D7B"/>
    <w:rsid w:val="00A85E49"/>
    <w:rsid w:val="00A85F67"/>
    <w:rsid w:val="00A86066"/>
    <w:rsid w:val="00A86119"/>
    <w:rsid w:val="00A86306"/>
    <w:rsid w:val="00A863F5"/>
    <w:rsid w:val="00A866EC"/>
    <w:rsid w:val="00A86738"/>
    <w:rsid w:val="00A8673B"/>
    <w:rsid w:val="00A86771"/>
    <w:rsid w:val="00A869F0"/>
    <w:rsid w:val="00A86BA1"/>
    <w:rsid w:val="00A872E7"/>
    <w:rsid w:val="00A874EF"/>
    <w:rsid w:val="00A87A43"/>
    <w:rsid w:val="00A87AC8"/>
    <w:rsid w:val="00A87D30"/>
    <w:rsid w:val="00A87ECE"/>
    <w:rsid w:val="00A903ED"/>
    <w:rsid w:val="00A90543"/>
    <w:rsid w:val="00A90600"/>
    <w:rsid w:val="00A90B11"/>
    <w:rsid w:val="00A90B5F"/>
    <w:rsid w:val="00A90CA1"/>
    <w:rsid w:val="00A91422"/>
    <w:rsid w:val="00A91A50"/>
    <w:rsid w:val="00A91E03"/>
    <w:rsid w:val="00A91EF2"/>
    <w:rsid w:val="00A91FBB"/>
    <w:rsid w:val="00A921FF"/>
    <w:rsid w:val="00A92356"/>
    <w:rsid w:val="00A927F2"/>
    <w:rsid w:val="00A92816"/>
    <w:rsid w:val="00A9299F"/>
    <w:rsid w:val="00A9301A"/>
    <w:rsid w:val="00A932C8"/>
    <w:rsid w:val="00A934C9"/>
    <w:rsid w:val="00A93792"/>
    <w:rsid w:val="00A93A60"/>
    <w:rsid w:val="00A93CD6"/>
    <w:rsid w:val="00A93D76"/>
    <w:rsid w:val="00A943CF"/>
    <w:rsid w:val="00A943F6"/>
    <w:rsid w:val="00A9457D"/>
    <w:rsid w:val="00A94854"/>
    <w:rsid w:val="00A94BB5"/>
    <w:rsid w:val="00A94BCA"/>
    <w:rsid w:val="00A94EEC"/>
    <w:rsid w:val="00A94F0D"/>
    <w:rsid w:val="00A95062"/>
    <w:rsid w:val="00A955AE"/>
    <w:rsid w:val="00A95D7D"/>
    <w:rsid w:val="00A95DD5"/>
    <w:rsid w:val="00A9619D"/>
    <w:rsid w:val="00A964ED"/>
    <w:rsid w:val="00A9667C"/>
    <w:rsid w:val="00A968E8"/>
    <w:rsid w:val="00A96CBC"/>
    <w:rsid w:val="00A97079"/>
    <w:rsid w:val="00A97238"/>
    <w:rsid w:val="00A975A9"/>
    <w:rsid w:val="00A97A7B"/>
    <w:rsid w:val="00AA0026"/>
    <w:rsid w:val="00AA01AB"/>
    <w:rsid w:val="00AA0642"/>
    <w:rsid w:val="00AA07BC"/>
    <w:rsid w:val="00AA07F5"/>
    <w:rsid w:val="00AA08AF"/>
    <w:rsid w:val="00AA1072"/>
    <w:rsid w:val="00AA10AB"/>
    <w:rsid w:val="00AA13BF"/>
    <w:rsid w:val="00AA14EF"/>
    <w:rsid w:val="00AA17F4"/>
    <w:rsid w:val="00AA183F"/>
    <w:rsid w:val="00AA1ACF"/>
    <w:rsid w:val="00AA1AF9"/>
    <w:rsid w:val="00AA1FAE"/>
    <w:rsid w:val="00AA22A9"/>
    <w:rsid w:val="00AA23A6"/>
    <w:rsid w:val="00AA2501"/>
    <w:rsid w:val="00AA293D"/>
    <w:rsid w:val="00AA2E30"/>
    <w:rsid w:val="00AA2E8C"/>
    <w:rsid w:val="00AA2EA0"/>
    <w:rsid w:val="00AA2EEE"/>
    <w:rsid w:val="00AA3B00"/>
    <w:rsid w:val="00AA3E0C"/>
    <w:rsid w:val="00AA3E52"/>
    <w:rsid w:val="00AA3E8C"/>
    <w:rsid w:val="00AA406A"/>
    <w:rsid w:val="00AA414D"/>
    <w:rsid w:val="00AA41DB"/>
    <w:rsid w:val="00AA43DB"/>
    <w:rsid w:val="00AA45BC"/>
    <w:rsid w:val="00AA46C3"/>
    <w:rsid w:val="00AA4E4F"/>
    <w:rsid w:val="00AA5168"/>
    <w:rsid w:val="00AA55EB"/>
    <w:rsid w:val="00AA59A6"/>
    <w:rsid w:val="00AA5AB6"/>
    <w:rsid w:val="00AA5DE8"/>
    <w:rsid w:val="00AA5F47"/>
    <w:rsid w:val="00AA5FEE"/>
    <w:rsid w:val="00AA6FE3"/>
    <w:rsid w:val="00AA74D6"/>
    <w:rsid w:val="00AA74E2"/>
    <w:rsid w:val="00AA77EB"/>
    <w:rsid w:val="00AA7AF5"/>
    <w:rsid w:val="00AA7B0F"/>
    <w:rsid w:val="00AA7B40"/>
    <w:rsid w:val="00AA7CFA"/>
    <w:rsid w:val="00AA7D82"/>
    <w:rsid w:val="00AA7E36"/>
    <w:rsid w:val="00AA7E69"/>
    <w:rsid w:val="00AB085D"/>
    <w:rsid w:val="00AB088B"/>
    <w:rsid w:val="00AB0CEF"/>
    <w:rsid w:val="00AB0E33"/>
    <w:rsid w:val="00AB107D"/>
    <w:rsid w:val="00AB10B6"/>
    <w:rsid w:val="00AB1140"/>
    <w:rsid w:val="00AB11ED"/>
    <w:rsid w:val="00AB15F5"/>
    <w:rsid w:val="00AB1600"/>
    <w:rsid w:val="00AB1698"/>
    <w:rsid w:val="00AB1D97"/>
    <w:rsid w:val="00AB1DAE"/>
    <w:rsid w:val="00AB21AB"/>
    <w:rsid w:val="00AB25F4"/>
    <w:rsid w:val="00AB2DDC"/>
    <w:rsid w:val="00AB3206"/>
    <w:rsid w:val="00AB32B7"/>
    <w:rsid w:val="00AB3313"/>
    <w:rsid w:val="00AB342C"/>
    <w:rsid w:val="00AB392A"/>
    <w:rsid w:val="00AB3BC8"/>
    <w:rsid w:val="00AB3DED"/>
    <w:rsid w:val="00AB3F48"/>
    <w:rsid w:val="00AB40A4"/>
    <w:rsid w:val="00AB422C"/>
    <w:rsid w:val="00AB4802"/>
    <w:rsid w:val="00AB4839"/>
    <w:rsid w:val="00AB4E53"/>
    <w:rsid w:val="00AB4F9A"/>
    <w:rsid w:val="00AB5211"/>
    <w:rsid w:val="00AB5642"/>
    <w:rsid w:val="00AB5823"/>
    <w:rsid w:val="00AB58AA"/>
    <w:rsid w:val="00AB59DA"/>
    <w:rsid w:val="00AB6835"/>
    <w:rsid w:val="00AB69EC"/>
    <w:rsid w:val="00AB6C66"/>
    <w:rsid w:val="00AB6F42"/>
    <w:rsid w:val="00AB7846"/>
    <w:rsid w:val="00AB78D1"/>
    <w:rsid w:val="00AB7B56"/>
    <w:rsid w:val="00AB7C94"/>
    <w:rsid w:val="00AB7DEC"/>
    <w:rsid w:val="00AB7F7F"/>
    <w:rsid w:val="00AC03F0"/>
    <w:rsid w:val="00AC0940"/>
    <w:rsid w:val="00AC0BBD"/>
    <w:rsid w:val="00AC0EFC"/>
    <w:rsid w:val="00AC104C"/>
    <w:rsid w:val="00AC1134"/>
    <w:rsid w:val="00AC14C4"/>
    <w:rsid w:val="00AC14D5"/>
    <w:rsid w:val="00AC157E"/>
    <w:rsid w:val="00AC1772"/>
    <w:rsid w:val="00AC18A9"/>
    <w:rsid w:val="00AC1D0F"/>
    <w:rsid w:val="00AC1D2C"/>
    <w:rsid w:val="00AC204F"/>
    <w:rsid w:val="00AC2071"/>
    <w:rsid w:val="00AC24A0"/>
    <w:rsid w:val="00AC25E5"/>
    <w:rsid w:val="00AC2D81"/>
    <w:rsid w:val="00AC322D"/>
    <w:rsid w:val="00AC368F"/>
    <w:rsid w:val="00AC3713"/>
    <w:rsid w:val="00AC3953"/>
    <w:rsid w:val="00AC3B6F"/>
    <w:rsid w:val="00AC3D13"/>
    <w:rsid w:val="00AC3FEE"/>
    <w:rsid w:val="00AC417F"/>
    <w:rsid w:val="00AC4373"/>
    <w:rsid w:val="00AC4618"/>
    <w:rsid w:val="00AC471D"/>
    <w:rsid w:val="00AC4C5C"/>
    <w:rsid w:val="00AC4C69"/>
    <w:rsid w:val="00AC4F17"/>
    <w:rsid w:val="00AC5163"/>
    <w:rsid w:val="00AC556B"/>
    <w:rsid w:val="00AC5626"/>
    <w:rsid w:val="00AC5A58"/>
    <w:rsid w:val="00AC5AEA"/>
    <w:rsid w:val="00AC5D29"/>
    <w:rsid w:val="00AC5E0E"/>
    <w:rsid w:val="00AC5FEF"/>
    <w:rsid w:val="00AC6374"/>
    <w:rsid w:val="00AC664C"/>
    <w:rsid w:val="00AC669E"/>
    <w:rsid w:val="00AC672E"/>
    <w:rsid w:val="00AC6907"/>
    <w:rsid w:val="00AC69BA"/>
    <w:rsid w:val="00AC75E3"/>
    <w:rsid w:val="00AC7A46"/>
    <w:rsid w:val="00AC7C71"/>
    <w:rsid w:val="00AC7D76"/>
    <w:rsid w:val="00AC7E0E"/>
    <w:rsid w:val="00AD0009"/>
    <w:rsid w:val="00AD0DA8"/>
    <w:rsid w:val="00AD1042"/>
    <w:rsid w:val="00AD12AB"/>
    <w:rsid w:val="00AD1662"/>
    <w:rsid w:val="00AD1850"/>
    <w:rsid w:val="00AD1863"/>
    <w:rsid w:val="00AD196D"/>
    <w:rsid w:val="00AD1C42"/>
    <w:rsid w:val="00AD21CB"/>
    <w:rsid w:val="00AD226F"/>
    <w:rsid w:val="00AD2538"/>
    <w:rsid w:val="00AD2EAE"/>
    <w:rsid w:val="00AD31C8"/>
    <w:rsid w:val="00AD3368"/>
    <w:rsid w:val="00AD3475"/>
    <w:rsid w:val="00AD36DD"/>
    <w:rsid w:val="00AD3A3C"/>
    <w:rsid w:val="00AD3F21"/>
    <w:rsid w:val="00AD3F49"/>
    <w:rsid w:val="00AD40FB"/>
    <w:rsid w:val="00AD4981"/>
    <w:rsid w:val="00AD4B3B"/>
    <w:rsid w:val="00AD4E74"/>
    <w:rsid w:val="00AD505A"/>
    <w:rsid w:val="00AD527A"/>
    <w:rsid w:val="00AD52A6"/>
    <w:rsid w:val="00AD5328"/>
    <w:rsid w:val="00AD5862"/>
    <w:rsid w:val="00AD59CC"/>
    <w:rsid w:val="00AD5CF0"/>
    <w:rsid w:val="00AD5D92"/>
    <w:rsid w:val="00AD5DF1"/>
    <w:rsid w:val="00AD646F"/>
    <w:rsid w:val="00AD64E4"/>
    <w:rsid w:val="00AD6A19"/>
    <w:rsid w:val="00AD6DA4"/>
    <w:rsid w:val="00AD6EBA"/>
    <w:rsid w:val="00AD6FE2"/>
    <w:rsid w:val="00AD7022"/>
    <w:rsid w:val="00AD7A9A"/>
    <w:rsid w:val="00AD7AF9"/>
    <w:rsid w:val="00AD7D5B"/>
    <w:rsid w:val="00AE005A"/>
    <w:rsid w:val="00AE020A"/>
    <w:rsid w:val="00AE07DE"/>
    <w:rsid w:val="00AE0B0D"/>
    <w:rsid w:val="00AE0BBC"/>
    <w:rsid w:val="00AE0DFD"/>
    <w:rsid w:val="00AE11C1"/>
    <w:rsid w:val="00AE161A"/>
    <w:rsid w:val="00AE2222"/>
    <w:rsid w:val="00AE23A0"/>
    <w:rsid w:val="00AE2725"/>
    <w:rsid w:val="00AE2985"/>
    <w:rsid w:val="00AE2E38"/>
    <w:rsid w:val="00AE326F"/>
    <w:rsid w:val="00AE328C"/>
    <w:rsid w:val="00AE3481"/>
    <w:rsid w:val="00AE3589"/>
    <w:rsid w:val="00AE36D0"/>
    <w:rsid w:val="00AE38BD"/>
    <w:rsid w:val="00AE3974"/>
    <w:rsid w:val="00AE3C77"/>
    <w:rsid w:val="00AE3F2D"/>
    <w:rsid w:val="00AE3FA5"/>
    <w:rsid w:val="00AE4018"/>
    <w:rsid w:val="00AE432F"/>
    <w:rsid w:val="00AE4791"/>
    <w:rsid w:val="00AE4803"/>
    <w:rsid w:val="00AE4916"/>
    <w:rsid w:val="00AE4C9A"/>
    <w:rsid w:val="00AE4E87"/>
    <w:rsid w:val="00AE4FCC"/>
    <w:rsid w:val="00AE52F5"/>
    <w:rsid w:val="00AE55E9"/>
    <w:rsid w:val="00AE571B"/>
    <w:rsid w:val="00AE59B8"/>
    <w:rsid w:val="00AE5B1D"/>
    <w:rsid w:val="00AE5BBB"/>
    <w:rsid w:val="00AE5D5B"/>
    <w:rsid w:val="00AE6052"/>
    <w:rsid w:val="00AE6652"/>
    <w:rsid w:val="00AE66A1"/>
    <w:rsid w:val="00AE6848"/>
    <w:rsid w:val="00AE688B"/>
    <w:rsid w:val="00AE6990"/>
    <w:rsid w:val="00AE6D30"/>
    <w:rsid w:val="00AE6F74"/>
    <w:rsid w:val="00AE710B"/>
    <w:rsid w:val="00AE7163"/>
    <w:rsid w:val="00AE7396"/>
    <w:rsid w:val="00AE7446"/>
    <w:rsid w:val="00AE760A"/>
    <w:rsid w:val="00AE7831"/>
    <w:rsid w:val="00AE7918"/>
    <w:rsid w:val="00AE7AF3"/>
    <w:rsid w:val="00AE7B3D"/>
    <w:rsid w:val="00AF00C5"/>
    <w:rsid w:val="00AF0168"/>
    <w:rsid w:val="00AF01ED"/>
    <w:rsid w:val="00AF0A34"/>
    <w:rsid w:val="00AF0D93"/>
    <w:rsid w:val="00AF1036"/>
    <w:rsid w:val="00AF1297"/>
    <w:rsid w:val="00AF12B5"/>
    <w:rsid w:val="00AF132C"/>
    <w:rsid w:val="00AF135C"/>
    <w:rsid w:val="00AF14D9"/>
    <w:rsid w:val="00AF1828"/>
    <w:rsid w:val="00AF1834"/>
    <w:rsid w:val="00AF254C"/>
    <w:rsid w:val="00AF25BE"/>
    <w:rsid w:val="00AF263A"/>
    <w:rsid w:val="00AF26BD"/>
    <w:rsid w:val="00AF26C5"/>
    <w:rsid w:val="00AF2AEC"/>
    <w:rsid w:val="00AF2C10"/>
    <w:rsid w:val="00AF34D7"/>
    <w:rsid w:val="00AF3DDB"/>
    <w:rsid w:val="00AF3E3B"/>
    <w:rsid w:val="00AF40AE"/>
    <w:rsid w:val="00AF49EC"/>
    <w:rsid w:val="00AF4A73"/>
    <w:rsid w:val="00AF4F44"/>
    <w:rsid w:val="00AF4F6E"/>
    <w:rsid w:val="00AF4FCB"/>
    <w:rsid w:val="00AF50BA"/>
    <w:rsid w:val="00AF5109"/>
    <w:rsid w:val="00AF51D9"/>
    <w:rsid w:val="00AF531B"/>
    <w:rsid w:val="00AF5562"/>
    <w:rsid w:val="00AF556D"/>
    <w:rsid w:val="00AF5701"/>
    <w:rsid w:val="00AF57DE"/>
    <w:rsid w:val="00AF5810"/>
    <w:rsid w:val="00AF586C"/>
    <w:rsid w:val="00AF5884"/>
    <w:rsid w:val="00AF59E1"/>
    <w:rsid w:val="00AF5AA7"/>
    <w:rsid w:val="00AF69F1"/>
    <w:rsid w:val="00AF6D44"/>
    <w:rsid w:val="00AF6E27"/>
    <w:rsid w:val="00AF7459"/>
    <w:rsid w:val="00AF7510"/>
    <w:rsid w:val="00AF7879"/>
    <w:rsid w:val="00AF78A0"/>
    <w:rsid w:val="00AF793B"/>
    <w:rsid w:val="00AF7B0C"/>
    <w:rsid w:val="00AF7BEF"/>
    <w:rsid w:val="00AF7E18"/>
    <w:rsid w:val="00AF7E28"/>
    <w:rsid w:val="00AF7EAD"/>
    <w:rsid w:val="00B002AF"/>
    <w:rsid w:val="00B0078E"/>
    <w:rsid w:val="00B008F3"/>
    <w:rsid w:val="00B0092B"/>
    <w:rsid w:val="00B01244"/>
    <w:rsid w:val="00B0134B"/>
    <w:rsid w:val="00B013E1"/>
    <w:rsid w:val="00B0141B"/>
    <w:rsid w:val="00B01426"/>
    <w:rsid w:val="00B0150B"/>
    <w:rsid w:val="00B01590"/>
    <w:rsid w:val="00B017CD"/>
    <w:rsid w:val="00B018AC"/>
    <w:rsid w:val="00B01E06"/>
    <w:rsid w:val="00B01F5F"/>
    <w:rsid w:val="00B01F64"/>
    <w:rsid w:val="00B01F6F"/>
    <w:rsid w:val="00B020F0"/>
    <w:rsid w:val="00B021C7"/>
    <w:rsid w:val="00B02407"/>
    <w:rsid w:val="00B024DA"/>
    <w:rsid w:val="00B02544"/>
    <w:rsid w:val="00B02715"/>
    <w:rsid w:val="00B028A0"/>
    <w:rsid w:val="00B03063"/>
    <w:rsid w:val="00B035E6"/>
    <w:rsid w:val="00B037E0"/>
    <w:rsid w:val="00B03908"/>
    <w:rsid w:val="00B03BED"/>
    <w:rsid w:val="00B03C2B"/>
    <w:rsid w:val="00B03E3F"/>
    <w:rsid w:val="00B041F3"/>
    <w:rsid w:val="00B044B4"/>
    <w:rsid w:val="00B0476B"/>
    <w:rsid w:val="00B04C4C"/>
    <w:rsid w:val="00B0504A"/>
    <w:rsid w:val="00B05300"/>
    <w:rsid w:val="00B05A29"/>
    <w:rsid w:val="00B05A40"/>
    <w:rsid w:val="00B05F06"/>
    <w:rsid w:val="00B05F4C"/>
    <w:rsid w:val="00B061F6"/>
    <w:rsid w:val="00B06959"/>
    <w:rsid w:val="00B069C4"/>
    <w:rsid w:val="00B06DE3"/>
    <w:rsid w:val="00B06F8F"/>
    <w:rsid w:val="00B07733"/>
    <w:rsid w:val="00B079AC"/>
    <w:rsid w:val="00B07A36"/>
    <w:rsid w:val="00B07C09"/>
    <w:rsid w:val="00B07E99"/>
    <w:rsid w:val="00B10099"/>
    <w:rsid w:val="00B100F2"/>
    <w:rsid w:val="00B101AC"/>
    <w:rsid w:val="00B1030D"/>
    <w:rsid w:val="00B10372"/>
    <w:rsid w:val="00B10581"/>
    <w:rsid w:val="00B10670"/>
    <w:rsid w:val="00B10678"/>
    <w:rsid w:val="00B1077B"/>
    <w:rsid w:val="00B11017"/>
    <w:rsid w:val="00B11093"/>
    <w:rsid w:val="00B11678"/>
    <w:rsid w:val="00B11688"/>
    <w:rsid w:val="00B1174C"/>
    <w:rsid w:val="00B1185B"/>
    <w:rsid w:val="00B11904"/>
    <w:rsid w:val="00B11B35"/>
    <w:rsid w:val="00B11B4D"/>
    <w:rsid w:val="00B11F9E"/>
    <w:rsid w:val="00B12407"/>
    <w:rsid w:val="00B1261A"/>
    <w:rsid w:val="00B12708"/>
    <w:rsid w:val="00B129D7"/>
    <w:rsid w:val="00B12A6A"/>
    <w:rsid w:val="00B12CBF"/>
    <w:rsid w:val="00B12DD4"/>
    <w:rsid w:val="00B1305F"/>
    <w:rsid w:val="00B133A7"/>
    <w:rsid w:val="00B13423"/>
    <w:rsid w:val="00B13548"/>
    <w:rsid w:val="00B13C4B"/>
    <w:rsid w:val="00B13D08"/>
    <w:rsid w:val="00B13ED1"/>
    <w:rsid w:val="00B13F45"/>
    <w:rsid w:val="00B140C1"/>
    <w:rsid w:val="00B14996"/>
    <w:rsid w:val="00B14AB8"/>
    <w:rsid w:val="00B15117"/>
    <w:rsid w:val="00B152A0"/>
    <w:rsid w:val="00B1535C"/>
    <w:rsid w:val="00B15377"/>
    <w:rsid w:val="00B153E7"/>
    <w:rsid w:val="00B1555A"/>
    <w:rsid w:val="00B155D9"/>
    <w:rsid w:val="00B15EFF"/>
    <w:rsid w:val="00B15F10"/>
    <w:rsid w:val="00B15FDB"/>
    <w:rsid w:val="00B161C0"/>
    <w:rsid w:val="00B16226"/>
    <w:rsid w:val="00B165B5"/>
    <w:rsid w:val="00B16642"/>
    <w:rsid w:val="00B166A1"/>
    <w:rsid w:val="00B166C1"/>
    <w:rsid w:val="00B16C87"/>
    <w:rsid w:val="00B16D4B"/>
    <w:rsid w:val="00B16F89"/>
    <w:rsid w:val="00B1721C"/>
    <w:rsid w:val="00B172E0"/>
    <w:rsid w:val="00B17516"/>
    <w:rsid w:val="00B17600"/>
    <w:rsid w:val="00B1769B"/>
    <w:rsid w:val="00B17B64"/>
    <w:rsid w:val="00B17C5F"/>
    <w:rsid w:val="00B20297"/>
    <w:rsid w:val="00B2034F"/>
    <w:rsid w:val="00B2045C"/>
    <w:rsid w:val="00B204EB"/>
    <w:rsid w:val="00B209B2"/>
    <w:rsid w:val="00B20A33"/>
    <w:rsid w:val="00B20BFC"/>
    <w:rsid w:val="00B20C05"/>
    <w:rsid w:val="00B20F11"/>
    <w:rsid w:val="00B20FD9"/>
    <w:rsid w:val="00B214F8"/>
    <w:rsid w:val="00B218E2"/>
    <w:rsid w:val="00B21D48"/>
    <w:rsid w:val="00B21DC6"/>
    <w:rsid w:val="00B21E18"/>
    <w:rsid w:val="00B21E82"/>
    <w:rsid w:val="00B220A1"/>
    <w:rsid w:val="00B2272B"/>
    <w:rsid w:val="00B23005"/>
    <w:rsid w:val="00B232B5"/>
    <w:rsid w:val="00B23560"/>
    <w:rsid w:val="00B235BF"/>
    <w:rsid w:val="00B23C52"/>
    <w:rsid w:val="00B23E17"/>
    <w:rsid w:val="00B2440C"/>
    <w:rsid w:val="00B246C2"/>
    <w:rsid w:val="00B24911"/>
    <w:rsid w:val="00B24C43"/>
    <w:rsid w:val="00B24D26"/>
    <w:rsid w:val="00B24F8C"/>
    <w:rsid w:val="00B253AF"/>
    <w:rsid w:val="00B2548A"/>
    <w:rsid w:val="00B25934"/>
    <w:rsid w:val="00B25ABA"/>
    <w:rsid w:val="00B25B4F"/>
    <w:rsid w:val="00B25D9E"/>
    <w:rsid w:val="00B261CE"/>
    <w:rsid w:val="00B264DD"/>
    <w:rsid w:val="00B264E1"/>
    <w:rsid w:val="00B265F3"/>
    <w:rsid w:val="00B26CCD"/>
    <w:rsid w:val="00B26E74"/>
    <w:rsid w:val="00B26F3B"/>
    <w:rsid w:val="00B2717B"/>
    <w:rsid w:val="00B27488"/>
    <w:rsid w:val="00B277C7"/>
    <w:rsid w:val="00B277ED"/>
    <w:rsid w:val="00B2795D"/>
    <w:rsid w:val="00B279D6"/>
    <w:rsid w:val="00B27BCE"/>
    <w:rsid w:val="00B30064"/>
    <w:rsid w:val="00B300A2"/>
    <w:rsid w:val="00B30234"/>
    <w:rsid w:val="00B302B3"/>
    <w:rsid w:val="00B30358"/>
    <w:rsid w:val="00B30403"/>
    <w:rsid w:val="00B30457"/>
    <w:rsid w:val="00B30846"/>
    <w:rsid w:val="00B30969"/>
    <w:rsid w:val="00B30976"/>
    <w:rsid w:val="00B30D79"/>
    <w:rsid w:val="00B30E24"/>
    <w:rsid w:val="00B3111F"/>
    <w:rsid w:val="00B31B6D"/>
    <w:rsid w:val="00B32FC8"/>
    <w:rsid w:val="00B3330A"/>
    <w:rsid w:val="00B3331C"/>
    <w:rsid w:val="00B3362A"/>
    <w:rsid w:val="00B337F9"/>
    <w:rsid w:val="00B3394C"/>
    <w:rsid w:val="00B33F62"/>
    <w:rsid w:val="00B33FD8"/>
    <w:rsid w:val="00B3406F"/>
    <w:rsid w:val="00B34090"/>
    <w:rsid w:val="00B34200"/>
    <w:rsid w:val="00B343FB"/>
    <w:rsid w:val="00B346B7"/>
    <w:rsid w:val="00B3471B"/>
    <w:rsid w:val="00B34A2E"/>
    <w:rsid w:val="00B34A35"/>
    <w:rsid w:val="00B34B00"/>
    <w:rsid w:val="00B34B34"/>
    <w:rsid w:val="00B34B97"/>
    <w:rsid w:val="00B34CD0"/>
    <w:rsid w:val="00B34EB7"/>
    <w:rsid w:val="00B35304"/>
    <w:rsid w:val="00B35438"/>
    <w:rsid w:val="00B35498"/>
    <w:rsid w:val="00B3566B"/>
    <w:rsid w:val="00B35871"/>
    <w:rsid w:val="00B35E6B"/>
    <w:rsid w:val="00B361F0"/>
    <w:rsid w:val="00B36347"/>
    <w:rsid w:val="00B3643B"/>
    <w:rsid w:val="00B3683D"/>
    <w:rsid w:val="00B368DB"/>
    <w:rsid w:val="00B36AE3"/>
    <w:rsid w:val="00B36BD3"/>
    <w:rsid w:val="00B3793F"/>
    <w:rsid w:val="00B37AB7"/>
    <w:rsid w:val="00B37E8A"/>
    <w:rsid w:val="00B4001F"/>
    <w:rsid w:val="00B403AF"/>
    <w:rsid w:val="00B40618"/>
    <w:rsid w:val="00B40A74"/>
    <w:rsid w:val="00B40D81"/>
    <w:rsid w:val="00B40E00"/>
    <w:rsid w:val="00B41259"/>
    <w:rsid w:val="00B414E6"/>
    <w:rsid w:val="00B4162C"/>
    <w:rsid w:val="00B41731"/>
    <w:rsid w:val="00B4178A"/>
    <w:rsid w:val="00B41E1D"/>
    <w:rsid w:val="00B42437"/>
    <w:rsid w:val="00B42885"/>
    <w:rsid w:val="00B42D9F"/>
    <w:rsid w:val="00B4335C"/>
    <w:rsid w:val="00B4348C"/>
    <w:rsid w:val="00B442BC"/>
    <w:rsid w:val="00B4453E"/>
    <w:rsid w:val="00B44618"/>
    <w:rsid w:val="00B446EF"/>
    <w:rsid w:val="00B44986"/>
    <w:rsid w:val="00B44A43"/>
    <w:rsid w:val="00B44A8A"/>
    <w:rsid w:val="00B44F11"/>
    <w:rsid w:val="00B450C5"/>
    <w:rsid w:val="00B453AD"/>
    <w:rsid w:val="00B455ED"/>
    <w:rsid w:val="00B456BC"/>
    <w:rsid w:val="00B459F4"/>
    <w:rsid w:val="00B45A12"/>
    <w:rsid w:val="00B45D2D"/>
    <w:rsid w:val="00B46145"/>
    <w:rsid w:val="00B46208"/>
    <w:rsid w:val="00B468C1"/>
    <w:rsid w:val="00B468EB"/>
    <w:rsid w:val="00B47600"/>
    <w:rsid w:val="00B476F1"/>
    <w:rsid w:val="00B477C0"/>
    <w:rsid w:val="00B4782D"/>
    <w:rsid w:val="00B4785A"/>
    <w:rsid w:val="00B47FEC"/>
    <w:rsid w:val="00B500BD"/>
    <w:rsid w:val="00B50177"/>
    <w:rsid w:val="00B506E4"/>
    <w:rsid w:val="00B509C7"/>
    <w:rsid w:val="00B50AF5"/>
    <w:rsid w:val="00B50BBC"/>
    <w:rsid w:val="00B51001"/>
    <w:rsid w:val="00B511E2"/>
    <w:rsid w:val="00B5127E"/>
    <w:rsid w:val="00B51470"/>
    <w:rsid w:val="00B51533"/>
    <w:rsid w:val="00B51837"/>
    <w:rsid w:val="00B519FA"/>
    <w:rsid w:val="00B51A91"/>
    <w:rsid w:val="00B51BAE"/>
    <w:rsid w:val="00B51BC9"/>
    <w:rsid w:val="00B522CE"/>
    <w:rsid w:val="00B524EC"/>
    <w:rsid w:val="00B526A9"/>
    <w:rsid w:val="00B5275F"/>
    <w:rsid w:val="00B5304E"/>
    <w:rsid w:val="00B53592"/>
    <w:rsid w:val="00B53AFC"/>
    <w:rsid w:val="00B54035"/>
    <w:rsid w:val="00B541E5"/>
    <w:rsid w:val="00B542B2"/>
    <w:rsid w:val="00B544CB"/>
    <w:rsid w:val="00B54542"/>
    <w:rsid w:val="00B54DB2"/>
    <w:rsid w:val="00B54F0C"/>
    <w:rsid w:val="00B5508F"/>
    <w:rsid w:val="00B5527E"/>
    <w:rsid w:val="00B55BE6"/>
    <w:rsid w:val="00B55D5D"/>
    <w:rsid w:val="00B55E9C"/>
    <w:rsid w:val="00B56105"/>
    <w:rsid w:val="00B5611A"/>
    <w:rsid w:val="00B5625C"/>
    <w:rsid w:val="00B563A3"/>
    <w:rsid w:val="00B568C3"/>
    <w:rsid w:val="00B56AE5"/>
    <w:rsid w:val="00B56BB6"/>
    <w:rsid w:val="00B56D2D"/>
    <w:rsid w:val="00B56E4E"/>
    <w:rsid w:val="00B570CB"/>
    <w:rsid w:val="00B57334"/>
    <w:rsid w:val="00B574EE"/>
    <w:rsid w:val="00B57757"/>
    <w:rsid w:val="00B579BC"/>
    <w:rsid w:val="00B57AA8"/>
    <w:rsid w:val="00B57D3F"/>
    <w:rsid w:val="00B6035F"/>
    <w:rsid w:val="00B6036B"/>
    <w:rsid w:val="00B604C4"/>
    <w:rsid w:val="00B605F2"/>
    <w:rsid w:val="00B606E6"/>
    <w:rsid w:val="00B60D0E"/>
    <w:rsid w:val="00B60E39"/>
    <w:rsid w:val="00B6122E"/>
    <w:rsid w:val="00B61A20"/>
    <w:rsid w:val="00B61B71"/>
    <w:rsid w:val="00B621C3"/>
    <w:rsid w:val="00B62325"/>
    <w:rsid w:val="00B6232F"/>
    <w:rsid w:val="00B6298A"/>
    <w:rsid w:val="00B62A74"/>
    <w:rsid w:val="00B62EE0"/>
    <w:rsid w:val="00B62F75"/>
    <w:rsid w:val="00B632A3"/>
    <w:rsid w:val="00B63633"/>
    <w:rsid w:val="00B63AF8"/>
    <w:rsid w:val="00B63B87"/>
    <w:rsid w:val="00B63BFF"/>
    <w:rsid w:val="00B63D5D"/>
    <w:rsid w:val="00B641AE"/>
    <w:rsid w:val="00B641B1"/>
    <w:rsid w:val="00B64831"/>
    <w:rsid w:val="00B64BE8"/>
    <w:rsid w:val="00B650C4"/>
    <w:rsid w:val="00B652CC"/>
    <w:rsid w:val="00B6543A"/>
    <w:rsid w:val="00B65765"/>
    <w:rsid w:val="00B658C6"/>
    <w:rsid w:val="00B65FDD"/>
    <w:rsid w:val="00B66328"/>
    <w:rsid w:val="00B668F9"/>
    <w:rsid w:val="00B66D6C"/>
    <w:rsid w:val="00B670A3"/>
    <w:rsid w:val="00B673DA"/>
    <w:rsid w:val="00B674C4"/>
    <w:rsid w:val="00B67709"/>
    <w:rsid w:val="00B6793A"/>
    <w:rsid w:val="00B7064D"/>
    <w:rsid w:val="00B7079D"/>
    <w:rsid w:val="00B70A49"/>
    <w:rsid w:val="00B70A66"/>
    <w:rsid w:val="00B70FD9"/>
    <w:rsid w:val="00B7100B"/>
    <w:rsid w:val="00B7102F"/>
    <w:rsid w:val="00B71324"/>
    <w:rsid w:val="00B7135B"/>
    <w:rsid w:val="00B718E8"/>
    <w:rsid w:val="00B71D7A"/>
    <w:rsid w:val="00B72146"/>
    <w:rsid w:val="00B72171"/>
    <w:rsid w:val="00B72354"/>
    <w:rsid w:val="00B72473"/>
    <w:rsid w:val="00B72AB8"/>
    <w:rsid w:val="00B7342D"/>
    <w:rsid w:val="00B73541"/>
    <w:rsid w:val="00B73647"/>
    <w:rsid w:val="00B738F5"/>
    <w:rsid w:val="00B73EF4"/>
    <w:rsid w:val="00B7429F"/>
    <w:rsid w:val="00B74575"/>
    <w:rsid w:val="00B74583"/>
    <w:rsid w:val="00B745F4"/>
    <w:rsid w:val="00B74771"/>
    <w:rsid w:val="00B7482E"/>
    <w:rsid w:val="00B74C6B"/>
    <w:rsid w:val="00B750E5"/>
    <w:rsid w:val="00B75416"/>
    <w:rsid w:val="00B75981"/>
    <w:rsid w:val="00B759D9"/>
    <w:rsid w:val="00B75AE3"/>
    <w:rsid w:val="00B7651C"/>
    <w:rsid w:val="00B765DC"/>
    <w:rsid w:val="00B76F8C"/>
    <w:rsid w:val="00B770E4"/>
    <w:rsid w:val="00B77447"/>
    <w:rsid w:val="00B774F8"/>
    <w:rsid w:val="00B7767E"/>
    <w:rsid w:val="00B77A25"/>
    <w:rsid w:val="00B801D6"/>
    <w:rsid w:val="00B804B5"/>
    <w:rsid w:val="00B808D3"/>
    <w:rsid w:val="00B80A73"/>
    <w:rsid w:val="00B80D07"/>
    <w:rsid w:val="00B819AE"/>
    <w:rsid w:val="00B81AE0"/>
    <w:rsid w:val="00B81C87"/>
    <w:rsid w:val="00B81E7C"/>
    <w:rsid w:val="00B81F00"/>
    <w:rsid w:val="00B81F10"/>
    <w:rsid w:val="00B820F7"/>
    <w:rsid w:val="00B82193"/>
    <w:rsid w:val="00B82615"/>
    <w:rsid w:val="00B82C7C"/>
    <w:rsid w:val="00B8330D"/>
    <w:rsid w:val="00B83334"/>
    <w:rsid w:val="00B8390D"/>
    <w:rsid w:val="00B8395A"/>
    <w:rsid w:val="00B83A9F"/>
    <w:rsid w:val="00B83BA0"/>
    <w:rsid w:val="00B83CED"/>
    <w:rsid w:val="00B83FFF"/>
    <w:rsid w:val="00B84415"/>
    <w:rsid w:val="00B853AD"/>
    <w:rsid w:val="00B8562B"/>
    <w:rsid w:val="00B85980"/>
    <w:rsid w:val="00B85B44"/>
    <w:rsid w:val="00B85C22"/>
    <w:rsid w:val="00B86306"/>
    <w:rsid w:val="00B8649C"/>
    <w:rsid w:val="00B86537"/>
    <w:rsid w:val="00B86AB0"/>
    <w:rsid w:val="00B86FA0"/>
    <w:rsid w:val="00B8777E"/>
    <w:rsid w:val="00B87785"/>
    <w:rsid w:val="00B8782C"/>
    <w:rsid w:val="00B87B80"/>
    <w:rsid w:val="00B900E1"/>
    <w:rsid w:val="00B903B8"/>
    <w:rsid w:val="00B90618"/>
    <w:rsid w:val="00B909FD"/>
    <w:rsid w:val="00B90E3F"/>
    <w:rsid w:val="00B91642"/>
    <w:rsid w:val="00B9167F"/>
    <w:rsid w:val="00B9180D"/>
    <w:rsid w:val="00B91E13"/>
    <w:rsid w:val="00B922A4"/>
    <w:rsid w:val="00B925D3"/>
    <w:rsid w:val="00B9283E"/>
    <w:rsid w:val="00B92ECD"/>
    <w:rsid w:val="00B9355F"/>
    <w:rsid w:val="00B93A9B"/>
    <w:rsid w:val="00B93EBD"/>
    <w:rsid w:val="00B93ECA"/>
    <w:rsid w:val="00B94146"/>
    <w:rsid w:val="00B94189"/>
    <w:rsid w:val="00B9431B"/>
    <w:rsid w:val="00B944F5"/>
    <w:rsid w:val="00B94B26"/>
    <w:rsid w:val="00B94CDE"/>
    <w:rsid w:val="00B95035"/>
    <w:rsid w:val="00B95206"/>
    <w:rsid w:val="00B953D2"/>
    <w:rsid w:val="00B9608E"/>
    <w:rsid w:val="00B96585"/>
    <w:rsid w:val="00B96730"/>
    <w:rsid w:val="00B967BB"/>
    <w:rsid w:val="00B9699D"/>
    <w:rsid w:val="00B96A08"/>
    <w:rsid w:val="00B972EA"/>
    <w:rsid w:val="00B97A3E"/>
    <w:rsid w:val="00B97EAA"/>
    <w:rsid w:val="00BA0C42"/>
    <w:rsid w:val="00BA0FDD"/>
    <w:rsid w:val="00BA11A8"/>
    <w:rsid w:val="00BA1316"/>
    <w:rsid w:val="00BA1918"/>
    <w:rsid w:val="00BA1958"/>
    <w:rsid w:val="00BA1973"/>
    <w:rsid w:val="00BA19FF"/>
    <w:rsid w:val="00BA1DDA"/>
    <w:rsid w:val="00BA22FE"/>
    <w:rsid w:val="00BA24C3"/>
    <w:rsid w:val="00BA2A2A"/>
    <w:rsid w:val="00BA2BB8"/>
    <w:rsid w:val="00BA2CA5"/>
    <w:rsid w:val="00BA2E6D"/>
    <w:rsid w:val="00BA2FBC"/>
    <w:rsid w:val="00BA3386"/>
    <w:rsid w:val="00BA349C"/>
    <w:rsid w:val="00BA34D7"/>
    <w:rsid w:val="00BA34E7"/>
    <w:rsid w:val="00BA34FB"/>
    <w:rsid w:val="00BA3EE5"/>
    <w:rsid w:val="00BA41E6"/>
    <w:rsid w:val="00BA4206"/>
    <w:rsid w:val="00BA45BF"/>
    <w:rsid w:val="00BA4E7C"/>
    <w:rsid w:val="00BA4EE2"/>
    <w:rsid w:val="00BA598D"/>
    <w:rsid w:val="00BA5E60"/>
    <w:rsid w:val="00BA61CD"/>
    <w:rsid w:val="00BA6329"/>
    <w:rsid w:val="00BA6390"/>
    <w:rsid w:val="00BA63EE"/>
    <w:rsid w:val="00BA643C"/>
    <w:rsid w:val="00BA65C3"/>
    <w:rsid w:val="00BA698D"/>
    <w:rsid w:val="00BA6C66"/>
    <w:rsid w:val="00BA6EC2"/>
    <w:rsid w:val="00BA6FFE"/>
    <w:rsid w:val="00BA7074"/>
    <w:rsid w:val="00BA752E"/>
    <w:rsid w:val="00BA7923"/>
    <w:rsid w:val="00BA7AF8"/>
    <w:rsid w:val="00BB03C5"/>
    <w:rsid w:val="00BB09F3"/>
    <w:rsid w:val="00BB0AC1"/>
    <w:rsid w:val="00BB0ACB"/>
    <w:rsid w:val="00BB0B1D"/>
    <w:rsid w:val="00BB0CB3"/>
    <w:rsid w:val="00BB101C"/>
    <w:rsid w:val="00BB1104"/>
    <w:rsid w:val="00BB145F"/>
    <w:rsid w:val="00BB1822"/>
    <w:rsid w:val="00BB1A6B"/>
    <w:rsid w:val="00BB1BF1"/>
    <w:rsid w:val="00BB1D6F"/>
    <w:rsid w:val="00BB1E75"/>
    <w:rsid w:val="00BB2372"/>
    <w:rsid w:val="00BB251A"/>
    <w:rsid w:val="00BB2905"/>
    <w:rsid w:val="00BB2A28"/>
    <w:rsid w:val="00BB3165"/>
    <w:rsid w:val="00BB3312"/>
    <w:rsid w:val="00BB3BA9"/>
    <w:rsid w:val="00BB44CC"/>
    <w:rsid w:val="00BB4519"/>
    <w:rsid w:val="00BB476A"/>
    <w:rsid w:val="00BB4A88"/>
    <w:rsid w:val="00BB4B0B"/>
    <w:rsid w:val="00BB4B91"/>
    <w:rsid w:val="00BB4F41"/>
    <w:rsid w:val="00BB509C"/>
    <w:rsid w:val="00BB5137"/>
    <w:rsid w:val="00BB5404"/>
    <w:rsid w:val="00BB5E40"/>
    <w:rsid w:val="00BB5F27"/>
    <w:rsid w:val="00BB64B7"/>
    <w:rsid w:val="00BB6644"/>
    <w:rsid w:val="00BB674B"/>
    <w:rsid w:val="00BB7521"/>
    <w:rsid w:val="00BB753E"/>
    <w:rsid w:val="00BB769E"/>
    <w:rsid w:val="00BB772F"/>
    <w:rsid w:val="00BB7869"/>
    <w:rsid w:val="00BB7970"/>
    <w:rsid w:val="00BB79D3"/>
    <w:rsid w:val="00BB7EE5"/>
    <w:rsid w:val="00BC0139"/>
    <w:rsid w:val="00BC069E"/>
    <w:rsid w:val="00BC0CE0"/>
    <w:rsid w:val="00BC0FD2"/>
    <w:rsid w:val="00BC1024"/>
    <w:rsid w:val="00BC1348"/>
    <w:rsid w:val="00BC19E5"/>
    <w:rsid w:val="00BC1DBC"/>
    <w:rsid w:val="00BC20EA"/>
    <w:rsid w:val="00BC2118"/>
    <w:rsid w:val="00BC21B6"/>
    <w:rsid w:val="00BC2562"/>
    <w:rsid w:val="00BC2611"/>
    <w:rsid w:val="00BC27CF"/>
    <w:rsid w:val="00BC2829"/>
    <w:rsid w:val="00BC294D"/>
    <w:rsid w:val="00BC2978"/>
    <w:rsid w:val="00BC2AD7"/>
    <w:rsid w:val="00BC3067"/>
    <w:rsid w:val="00BC31FC"/>
    <w:rsid w:val="00BC32B1"/>
    <w:rsid w:val="00BC32DE"/>
    <w:rsid w:val="00BC3635"/>
    <w:rsid w:val="00BC36C5"/>
    <w:rsid w:val="00BC3CF5"/>
    <w:rsid w:val="00BC3CFE"/>
    <w:rsid w:val="00BC41E2"/>
    <w:rsid w:val="00BC440A"/>
    <w:rsid w:val="00BC4965"/>
    <w:rsid w:val="00BC4A31"/>
    <w:rsid w:val="00BC4F93"/>
    <w:rsid w:val="00BC5215"/>
    <w:rsid w:val="00BC559F"/>
    <w:rsid w:val="00BC5A28"/>
    <w:rsid w:val="00BC5CA1"/>
    <w:rsid w:val="00BC66BC"/>
    <w:rsid w:val="00BC67E3"/>
    <w:rsid w:val="00BC685A"/>
    <w:rsid w:val="00BC6A5B"/>
    <w:rsid w:val="00BC6A63"/>
    <w:rsid w:val="00BC70EC"/>
    <w:rsid w:val="00BC73DD"/>
    <w:rsid w:val="00BC73E7"/>
    <w:rsid w:val="00BC756D"/>
    <w:rsid w:val="00BC77AC"/>
    <w:rsid w:val="00BC7D26"/>
    <w:rsid w:val="00BD00AF"/>
    <w:rsid w:val="00BD018C"/>
    <w:rsid w:val="00BD07DE"/>
    <w:rsid w:val="00BD0F7D"/>
    <w:rsid w:val="00BD12B4"/>
    <w:rsid w:val="00BD1F40"/>
    <w:rsid w:val="00BD2716"/>
    <w:rsid w:val="00BD2B4D"/>
    <w:rsid w:val="00BD2DD8"/>
    <w:rsid w:val="00BD2DDE"/>
    <w:rsid w:val="00BD3263"/>
    <w:rsid w:val="00BD3352"/>
    <w:rsid w:val="00BD36F4"/>
    <w:rsid w:val="00BD3B03"/>
    <w:rsid w:val="00BD3CE5"/>
    <w:rsid w:val="00BD4202"/>
    <w:rsid w:val="00BD43F5"/>
    <w:rsid w:val="00BD45A5"/>
    <w:rsid w:val="00BD4E90"/>
    <w:rsid w:val="00BD501C"/>
    <w:rsid w:val="00BD5096"/>
    <w:rsid w:val="00BD535F"/>
    <w:rsid w:val="00BD5463"/>
    <w:rsid w:val="00BD57C2"/>
    <w:rsid w:val="00BD5D39"/>
    <w:rsid w:val="00BD625E"/>
    <w:rsid w:val="00BD63FB"/>
    <w:rsid w:val="00BD657E"/>
    <w:rsid w:val="00BD6636"/>
    <w:rsid w:val="00BD67F5"/>
    <w:rsid w:val="00BD6896"/>
    <w:rsid w:val="00BD70CE"/>
    <w:rsid w:val="00BD71D0"/>
    <w:rsid w:val="00BD74ED"/>
    <w:rsid w:val="00BD74FC"/>
    <w:rsid w:val="00BD7666"/>
    <w:rsid w:val="00BD76B6"/>
    <w:rsid w:val="00BD777A"/>
    <w:rsid w:val="00BD79C0"/>
    <w:rsid w:val="00BD7DAF"/>
    <w:rsid w:val="00BE0426"/>
    <w:rsid w:val="00BE08A5"/>
    <w:rsid w:val="00BE0A4D"/>
    <w:rsid w:val="00BE0F6A"/>
    <w:rsid w:val="00BE1183"/>
    <w:rsid w:val="00BE13C5"/>
    <w:rsid w:val="00BE13DB"/>
    <w:rsid w:val="00BE17B0"/>
    <w:rsid w:val="00BE1941"/>
    <w:rsid w:val="00BE2026"/>
    <w:rsid w:val="00BE23C3"/>
    <w:rsid w:val="00BE252C"/>
    <w:rsid w:val="00BE25D6"/>
    <w:rsid w:val="00BE276A"/>
    <w:rsid w:val="00BE2C03"/>
    <w:rsid w:val="00BE3107"/>
    <w:rsid w:val="00BE3360"/>
    <w:rsid w:val="00BE35CC"/>
    <w:rsid w:val="00BE380E"/>
    <w:rsid w:val="00BE3A1C"/>
    <w:rsid w:val="00BE3AFE"/>
    <w:rsid w:val="00BE3B3B"/>
    <w:rsid w:val="00BE3C78"/>
    <w:rsid w:val="00BE421F"/>
    <w:rsid w:val="00BE42F8"/>
    <w:rsid w:val="00BE4A7C"/>
    <w:rsid w:val="00BE4C55"/>
    <w:rsid w:val="00BE4D22"/>
    <w:rsid w:val="00BE4EC4"/>
    <w:rsid w:val="00BE528D"/>
    <w:rsid w:val="00BE55FD"/>
    <w:rsid w:val="00BE5B58"/>
    <w:rsid w:val="00BE636B"/>
    <w:rsid w:val="00BE6CDD"/>
    <w:rsid w:val="00BE6E0E"/>
    <w:rsid w:val="00BE6E82"/>
    <w:rsid w:val="00BE71C3"/>
    <w:rsid w:val="00BE72F1"/>
    <w:rsid w:val="00BE74CE"/>
    <w:rsid w:val="00BE7809"/>
    <w:rsid w:val="00BE78BB"/>
    <w:rsid w:val="00BE7994"/>
    <w:rsid w:val="00BE7B1E"/>
    <w:rsid w:val="00BE7C9A"/>
    <w:rsid w:val="00BE7D01"/>
    <w:rsid w:val="00BE7E68"/>
    <w:rsid w:val="00BF0441"/>
    <w:rsid w:val="00BF04DB"/>
    <w:rsid w:val="00BF04FF"/>
    <w:rsid w:val="00BF09E0"/>
    <w:rsid w:val="00BF0A9C"/>
    <w:rsid w:val="00BF0BC5"/>
    <w:rsid w:val="00BF139B"/>
    <w:rsid w:val="00BF169D"/>
    <w:rsid w:val="00BF190C"/>
    <w:rsid w:val="00BF1CB7"/>
    <w:rsid w:val="00BF1F03"/>
    <w:rsid w:val="00BF1FF5"/>
    <w:rsid w:val="00BF2532"/>
    <w:rsid w:val="00BF2769"/>
    <w:rsid w:val="00BF277A"/>
    <w:rsid w:val="00BF29C0"/>
    <w:rsid w:val="00BF2B31"/>
    <w:rsid w:val="00BF2BC0"/>
    <w:rsid w:val="00BF2CDD"/>
    <w:rsid w:val="00BF2ECF"/>
    <w:rsid w:val="00BF3356"/>
    <w:rsid w:val="00BF33FD"/>
    <w:rsid w:val="00BF3456"/>
    <w:rsid w:val="00BF3670"/>
    <w:rsid w:val="00BF37D5"/>
    <w:rsid w:val="00BF385B"/>
    <w:rsid w:val="00BF396F"/>
    <w:rsid w:val="00BF3AB7"/>
    <w:rsid w:val="00BF3B8D"/>
    <w:rsid w:val="00BF3EAC"/>
    <w:rsid w:val="00BF44B0"/>
    <w:rsid w:val="00BF4590"/>
    <w:rsid w:val="00BF45EC"/>
    <w:rsid w:val="00BF4753"/>
    <w:rsid w:val="00BF498B"/>
    <w:rsid w:val="00BF49D6"/>
    <w:rsid w:val="00BF4B1C"/>
    <w:rsid w:val="00BF4B93"/>
    <w:rsid w:val="00BF4CE2"/>
    <w:rsid w:val="00BF4DAE"/>
    <w:rsid w:val="00BF4F42"/>
    <w:rsid w:val="00BF515E"/>
    <w:rsid w:val="00BF5846"/>
    <w:rsid w:val="00BF58B0"/>
    <w:rsid w:val="00BF5CCC"/>
    <w:rsid w:val="00BF5D73"/>
    <w:rsid w:val="00BF5EFF"/>
    <w:rsid w:val="00BF6131"/>
    <w:rsid w:val="00BF6134"/>
    <w:rsid w:val="00BF623C"/>
    <w:rsid w:val="00BF6310"/>
    <w:rsid w:val="00BF631F"/>
    <w:rsid w:val="00BF6579"/>
    <w:rsid w:val="00BF6592"/>
    <w:rsid w:val="00BF6736"/>
    <w:rsid w:val="00BF678E"/>
    <w:rsid w:val="00BF6C7F"/>
    <w:rsid w:val="00BF6D3B"/>
    <w:rsid w:val="00BF6D86"/>
    <w:rsid w:val="00BF6F8B"/>
    <w:rsid w:val="00BF7049"/>
    <w:rsid w:val="00BF720B"/>
    <w:rsid w:val="00BF72A6"/>
    <w:rsid w:val="00BF74C2"/>
    <w:rsid w:val="00BF75D6"/>
    <w:rsid w:val="00BF7964"/>
    <w:rsid w:val="00BF7970"/>
    <w:rsid w:val="00C00010"/>
    <w:rsid w:val="00C0010D"/>
    <w:rsid w:val="00C0033C"/>
    <w:rsid w:val="00C003D6"/>
    <w:rsid w:val="00C00434"/>
    <w:rsid w:val="00C00475"/>
    <w:rsid w:val="00C0063C"/>
    <w:rsid w:val="00C0063E"/>
    <w:rsid w:val="00C0065E"/>
    <w:rsid w:val="00C0073B"/>
    <w:rsid w:val="00C0091E"/>
    <w:rsid w:val="00C00975"/>
    <w:rsid w:val="00C00A0D"/>
    <w:rsid w:val="00C01417"/>
    <w:rsid w:val="00C01F02"/>
    <w:rsid w:val="00C02470"/>
    <w:rsid w:val="00C029BA"/>
    <w:rsid w:val="00C02B68"/>
    <w:rsid w:val="00C02D28"/>
    <w:rsid w:val="00C02D63"/>
    <w:rsid w:val="00C02F54"/>
    <w:rsid w:val="00C03548"/>
    <w:rsid w:val="00C03B00"/>
    <w:rsid w:val="00C03EE1"/>
    <w:rsid w:val="00C03F87"/>
    <w:rsid w:val="00C04115"/>
    <w:rsid w:val="00C042E4"/>
    <w:rsid w:val="00C04744"/>
    <w:rsid w:val="00C04990"/>
    <w:rsid w:val="00C04E45"/>
    <w:rsid w:val="00C0549B"/>
    <w:rsid w:val="00C0553F"/>
    <w:rsid w:val="00C056FA"/>
    <w:rsid w:val="00C05EB4"/>
    <w:rsid w:val="00C05F5E"/>
    <w:rsid w:val="00C0657A"/>
    <w:rsid w:val="00C06892"/>
    <w:rsid w:val="00C06AFA"/>
    <w:rsid w:val="00C06F10"/>
    <w:rsid w:val="00C074A9"/>
    <w:rsid w:val="00C074E3"/>
    <w:rsid w:val="00C07712"/>
    <w:rsid w:val="00C07D02"/>
    <w:rsid w:val="00C07E29"/>
    <w:rsid w:val="00C07E98"/>
    <w:rsid w:val="00C07FF3"/>
    <w:rsid w:val="00C10341"/>
    <w:rsid w:val="00C10862"/>
    <w:rsid w:val="00C10BD1"/>
    <w:rsid w:val="00C10CEB"/>
    <w:rsid w:val="00C10D79"/>
    <w:rsid w:val="00C111D4"/>
    <w:rsid w:val="00C11235"/>
    <w:rsid w:val="00C1160E"/>
    <w:rsid w:val="00C11DE0"/>
    <w:rsid w:val="00C121E3"/>
    <w:rsid w:val="00C126F5"/>
    <w:rsid w:val="00C12720"/>
    <w:rsid w:val="00C1297F"/>
    <w:rsid w:val="00C12B06"/>
    <w:rsid w:val="00C12DF5"/>
    <w:rsid w:val="00C12F2F"/>
    <w:rsid w:val="00C1301B"/>
    <w:rsid w:val="00C1301F"/>
    <w:rsid w:val="00C1308D"/>
    <w:rsid w:val="00C1338E"/>
    <w:rsid w:val="00C13642"/>
    <w:rsid w:val="00C137EE"/>
    <w:rsid w:val="00C13D74"/>
    <w:rsid w:val="00C14266"/>
    <w:rsid w:val="00C144C5"/>
    <w:rsid w:val="00C1456E"/>
    <w:rsid w:val="00C1479B"/>
    <w:rsid w:val="00C149CD"/>
    <w:rsid w:val="00C14BE9"/>
    <w:rsid w:val="00C14BF4"/>
    <w:rsid w:val="00C14CF5"/>
    <w:rsid w:val="00C14FEB"/>
    <w:rsid w:val="00C15121"/>
    <w:rsid w:val="00C153B1"/>
    <w:rsid w:val="00C1546F"/>
    <w:rsid w:val="00C155B5"/>
    <w:rsid w:val="00C157E1"/>
    <w:rsid w:val="00C158CD"/>
    <w:rsid w:val="00C159E0"/>
    <w:rsid w:val="00C15D74"/>
    <w:rsid w:val="00C15DC2"/>
    <w:rsid w:val="00C15F53"/>
    <w:rsid w:val="00C160F4"/>
    <w:rsid w:val="00C1617B"/>
    <w:rsid w:val="00C16281"/>
    <w:rsid w:val="00C1679A"/>
    <w:rsid w:val="00C168B5"/>
    <w:rsid w:val="00C168C9"/>
    <w:rsid w:val="00C16D82"/>
    <w:rsid w:val="00C16E3F"/>
    <w:rsid w:val="00C172F1"/>
    <w:rsid w:val="00C17339"/>
    <w:rsid w:val="00C1792F"/>
    <w:rsid w:val="00C17B9D"/>
    <w:rsid w:val="00C17CB2"/>
    <w:rsid w:val="00C202BE"/>
    <w:rsid w:val="00C206AA"/>
    <w:rsid w:val="00C206BD"/>
    <w:rsid w:val="00C20D47"/>
    <w:rsid w:val="00C20E52"/>
    <w:rsid w:val="00C20EB3"/>
    <w:rsid w:val="00C20F4E"/>
    <w:rsid w:val="00C20F8B"/>
    <w:rsid w:val="00C21056"/>
    <w:rsid w:val="00C21209"/>
    <w:rsid w:val="00C2120B"/>
    <w:rsid w:val="00C21E3B"/>
    <w:rsid w:val="00C2212B"/>
    <w:rsid w:val="00C22157"/>
    <w:rsid w:val="00C22259"/>
    <w:rsid w:val="00C2253E"/>
    <w:rsid w:val="00C23287"/>
    <w:rsid w:val="00C2332C"/>
    <w:rsid w:val="00C236D9"/>
    <w:rsid w:val="00C236F2"/>
    <w:rsid w:val="00C241DE"/>
    <w:rsid w:val="00C24277"/>
    <w:rsid w:val="00C24726"/>
    <w:rsid w:val="00C24794"/>
    <w:rsid w:val="00C24C91"/>
    <w:rsid w:val="00C24E5B"/>
    <w:rsid w:val="00C24EC4"/>
    <w:rsid w:val="00C24F2E"/>
    <w:rsid w:val="00C25154"/>
    <w:rsid w:val="00C25349"/>
    <w:rsid w:val="00C25530"/>
    <w:rsid w:val="00C256EB"/>
    <w:rsid w:val="00C25D2A"/>
    <w:rsid w:val="00C25FA4"/>
    <w:rsid w:val="00C260CC"/>
    <w:rsid w:val="00C26163"/>
    <w:rsid w:val="00C26177"/>
    <w:rsid w:val="00C26DAB"/>
    <w:rsid w:val="00C26DF3"/>
    <w:rsid w:val="00C26F04"/>
    <w:rsid w:val="00C27126"/>
    <w:rsid w:val="00C2721F"/>
    <w:rsid w:val="00C27328"/>
    <w:rsid w:val="00C27392"/>
    <w:rsid w:val="00C2791B"/>
    <w:rsid w:val="00C27C53"/>
    <w:rsid w:val="00C300EB"/>
    <w:rsid w:val="00C301D1"/>
    <w:rsid w:val="00C30561"/>
    <w:rsid w:val="00C30701"/>
    <w:rsid w:val="00C30C6D"/>
    <w:rsid w:val="00C30DD8"/>
    <w:rsid w:val="00C30F2F"/>
    <w:rsid w:val="00C3110E"/>
    <w:rsid w:val="00C3123E"/>
    <w:rsid w:val="00C31547"/>
    <w:rsid w:val="00C31670"/>
    <w:rsid w:val="00C316AD"/>
    <w:rsid w:val="00C31798"/>
    <w:rsid w:val="00C317F1"/>
    <w:rsid w:val="00C31B06"/>
    <w:rsid w:val="00C31B40"/>
    <w:rsid w:val="00C31B6C"/>
    <w:rsid w:val="00C31B8A"/>
    <w:rsid w:val="00C31DF6"/>
    <w:rsid w:val="00C31E1A"/>
    <w:rsid w:val="00C320E5"/>
    <w:rsid w:val="00C32264"/>
    <w:rsid w:val="00C32459"/>
    <w:rsid w:val="00C32522"/>
    <w:rsid w:val="00C32529"/>
    <w:rsid w:val="00C325F2"/>
    <w:rsid w:val="00C32961"/>
    <w:rsid w:val="00C329CD"/>
    <w:rsid w:val="00C32BBE"/>
    <w:rsid w:val="00C32FDF"/>
    <w:rsid w:val="00C33137"/>
    <w:rsid w:val="00C3319D"/>
    <w:rsid w:val="00C336E0"/>
    <w:rsid w:val="00C337F4"/>
    <w:rsid w:val="00C33BB1"/>
    <w:rsid w:val="00C340F5"/>
    <w:rsid w:val="00C34324"/>
    <w:rsid w:val="00C349C7"/>
    <w:rsid w:val="00C34B07"/>
    <w:rsid w:val="00C34C80"/>
    <w:rsid w:val="00C34D0D"/>
    <w:rsid w:val="00C34FED"/>
    <w:rsid w:val="00C35312"/>
    <w:rsid w:val="00C3536A"/>
    <w:rsid w:val="00C35374"/>
    <w:rsid w:val="00C35379"/>
    <w:rsid w:val="00C353D8"/>
    <w:rsid w:val="00C3581D"/>
    <w:rsid w:val="00C359BA"/>
    <w:rsid w:val="00C35BA7"/>
    <w:rsid w:val="00C3611A"/>
    <w:rsid w:val="00C36286"/>
    <w:rsid w:val="00C3670E"/>
    <w:rsid w:val="00C36B5A"/>
    <w:rsid w:val="00C36F5B"/>
    <w:rsid w:val="00C372E0"/>
    <w:rsid w:val="00C3740E"/>
    <w:rsid w:val="00C37421"/>
    <w:rsid w:val="00C3746B"/>
    <w:rsid w:val="00C374BF"/>
    <w:rsid w:val="00C3778E"/>
    <w:rsid w:val="00C37E0A"/>
    <w:rsid w:val="00C40106"/>
    <w:rsid w:val="00C40260"/>
    <w:rsid w:val="00C404AE"/>
    <w:rsid w:val="00C406C7"/>
    <w:rsid w:val="00C41288"/>
    <w:rsid w:val="00C412E9"/>
    <w:rsid w:val="00C413CA"/>
    <w:rsid w:val="00C414CA"/>
    <w:rsid w:val="00C41743"/>
    <w:rsid w:val="00C4177F"/>
    <w:rsid w:val="00C41836"/>
    <w:rsid w:val="00C41D13"/>
    <w:rsid w:val="00C41D54"/>
    <w:rsid w:val="00C41D82"/>
    <w:rsid w:val="00C41DA2"/>
    <w:rsid w:val="00C41E1C"/>
    <w:rsid w:val="00C41F05"/>
    <w:rsid w:val="00C42082"/>
    <w:rsid w:val="00C4228F"/>
    <w:rsid w:val="00C42312"/>
    <w:rsid w:val="00C4253E"/>
    <w:rsid w:val="00C42651"/>
    <w:rsid w:val="00C42920"/>
    <w:rsid w:val="00C42DA2"/>
    <w:rsid w:val="00C42EA6"/>
    <w:rsid w:val="00C42FC1"/>
    <w:rsid w:val="00C430F5"/>
    <w:rsid w:val="00C432A1"/>
    <w:rsid w:val="00C4349F"/>
    <w:rsid w:val="00C43A49"/>
    <w:rsid w:val="00C43C35"/>
    <w:rsid w:val="00C43E86"/>
    <w:rsid w:val="00C43F62"/>
    <w:rsid w:val="00C44382"/>
    <w:rsid w:val="00C4452E"/>
    <w:rsid w:val="00C44803"/>
    <w:rsid w:val="00C44813"/>
    <w:rsid w:val="00C45076"/>
    <w:rsid w:val="00C4508B"/>
    <w:rsid w:val="00C451BB"/>
    <w:rsid w:val="00C45225"/>
    <w:rsid w:val="00C45769"/>
    <w:rsid w:val="00C4583F"/>
    <w:rsid w:val="00C459B8"/>
    <w:rsid w:val="00C45C46"/>
    <w:rsid w:val="00C45C6B"/>
    <w:rsid w:val="00C45D55"/>
    <w:rsid w:val="00C46430"/>
    <w:rsid w:val="00C46704"/>
    <w:rsid w:val="00C467F3"/>
    <w:rsid w:val="00C46E6B"/>
    <w:rsid w:val="00C47576"/>
    <w:rsid w:val="00C47E35"/>
    <w:rsid w:val="00C50054"/>
    <w:rsid w:val="00C501E4"/>
    <w:rsid w:val="00C506FE"/>
    <w:rsid w:val="00C507EC"/>
    <w:rsid w:val="00C50B24"/>
    <w:rsid w:val="00C50F94"/>
    <w:rsid w:val="00C516C1"/>
    <w:rsid w:val="00C519FC"/>
    <w:rsid w:val="00C51C86"/>
    <w:rsid w:val="00C51EE1"/>
    <w:rsid w:val="00C524E3"/>
    <w:rsid w:val="00C5265E"/>
    <w:rsid w:val="00C529EB"/>
    <w:rsid w:val="00C52B96"/>
    <w:rsid w:val="00C52C42"/>
    <w:rsid w:val="00C52E6D"/>
    <w:rsid w:val="00C52EBE"/>
    <w:rsid w:val="00C5357E"/>
    <w:rsid w:val="00C53C14"/>
    <w:rsid w:val="00C53C3E"/>
    <w:rsid w:val="00C54108"/>
    <w:rsid w:val="00C54211"/>
    <w:rsid w:val="00C54275"/>
    <w:rsid w:val="00C54282"/>
    <w:rsid w:val="00C542D1"/>
    <w:rsid w:val="00C54789"/>
    <w:rsid w:val="00C5478E"/>
    <w:rsid w:val="00C547F3"/>
    <w:rsid w:val="00C548B3"/>
    <w:rsid w:val="00C548F6"/>
    <w:rsid w:val="00C54968"/>
    <w:rsid w:val="00C54CBC"/>
    <w:rsid w:val="00C54FCF"/>
    <w:rsid w:val="00C55060"/>
    <w:rsid w:val="00C55063"/>
    <w:rsid w:val="00C5556F"/>
    <w:rsid w:val="00C555F5"/>
    <w:rsid w:val="00C55846"/>
    <w:rsid w:val="00C558BD"/>
    <w:rsid w:val="00C55D17"/>
    <w:rsid w:val="00C56156"/>
    <w:rsid w:val="00C566C3"/>
    <w:rsid w:val="00C56806"/>
    <w:rsid w:val="00C56D69"/>
    <w:rsid w:val="00C574F4"/>
    <w:rsid w:val="00C5754A"/>
    <w:rsid w:val="00C57559"/>
    <w:rsid w:val="00C57664"/>
    <w:rsid w:val="00C578A4"/>
    <w:rsid w:val="00C579DA"/>
    <w:rsid w:val="00C57BFC"/>
    <w:rsid w:val="00C57CF0"/>
    <w:rsid w:val="00C57E09"/>
    <w:rsid w:val="00C57EC0"/>
    <w:rsid w:val="00C6019B"/>
    <w:rsid w:val="00C6049D"/>
    <w:rsid w:val="00C6050F"/>
    <w:rsid w:val="00C60767"/>
    <w:rsid w:val="00C608CF"/>
    <w:rsid w:val="00C60A15"/>
    <w:rsid w:val="00C60B27"/>
    <w:rsid w:val="00C60DEE"/>
    <w:rsid w:val="00C612DC"/>
    <w:rsid w:val="00C618A8"/>
    <w:rsid w:val="00C618B1"/>
    <w:rsid w:val="00C62181"/>
    <w:rsid w:val="00C62498"/>
    <w:rsid w:val="00C62533"/>
    <w:rsid w:val="00C62C80"/>
    <w:rsid w:val="00C62CC2"/>
    <w:rsid w:val="00C62FE2"/>
    <w:rsid w:val="00C6316A"/>
    <w:rsid w:val="00C6323F"/>
    <w:rsid w:val="00C63987"/>
    <w:rsid w:val="00C639A7"/>
    <w:rsid w:val="00C639E5"/>
    <w:rsid w:val="00C63B06"/>
    <w:rsid w:val="00C63E59"/>
    <w:rsid w:val="00C63F62"/>
    <w:rsid w:val="00C63F82"/>
    <w:rsid w:val="00C64180"/>
    <w:rsid w:val="00C64497"/>
    <w:rsid w:val="00C64526"/>
    <w:rsid w:val="00C64BAF"/>
    <w:rsid w:val="00C65132"/>
    <w:rsid w:val="00C655A0"/>
    <w:rsid w:val="00C6560E"/>
    <w:rsid w:val="00C6581D"/>
    <w:rsid w:val="00C65927"/>
    <w:rsid w:val="00C65E08"/>
    <w:rsid w:val="00C65E7D"/>
    <w:rsid w:val="00C66144"/>
    <w:rsid w:val="00C66314"/>
    <w:rsid w:val="00C666F6"/>
    <w:rsid w:val="00C66923"/>
    <w:rsid w:val="00C66CFA"/>
    <w:rsid w:val="00C66D5B"/>
    <w:rsid w:val="00C66E2B"/>
    <w:rsid w:val="00C670C8"/>
    <w:rsid w:val="00C67F2F"/>
    <w:rsid w:val="00C702EC"/>
    <w:rsid w:val="00C70348"/>
    <w:rsid w:val="00C70433"/>
    <w:rsid w:val="00C70505"/>
    <w:rsid w:val="00C7050F"/>
    <w:rsid w:val="00C70662"/>
    <w:rsid w:val="00C707AB"/>
    <w:rsid w:val="00C70868"/>
    <w:rsid w:val="00C70A25"/>
    <w:rsid w:val="00C70B72"/>
    <w:rsid w:val="00C712EC"/>
    <w:rsid w:val="00C714B2"/>
    <w:rsid w:val="00C719B3"/>
    <w:rsid w:val="00C71AD2"/>
    <w:rsid w:val="00C71E8C"/>
    <w:rsid w:val="00C72153"/>
    <w:rsid w:val="00C7253C"/>
    <w:rsid w:val="00C72B74"/>
    <w:rsid w:val="00C7302F"/>
    <w:rsid w:val="00C7307C"/>
    <w:rsid w:val="00C73592"/>
    <w:rsid w:val="00C73672"/>
    <w:rsid w:val="00C73931"/>
    <w:rsid w:val="00C73EC6"/>
    <w:rsid w:val="00C73FF4"/>
    <w:rsid w:val="00C74018"/>
    <w:rsid w:val="00C74135"/>
    <w:rsid w:val="00C74216"/>
    <w:rsid w:val="00C744BA"/>
    <w:rsid w:val="00C745E6"/>
    <w:rsid w:val="00C74D77"/>
    <w:rsid w:val="00C74EF5"/>
    <w:rsid w:val="00C7520F"/>
    <w:rsid w:val="00C752DE"/>
    <w:rsid w:val="00C7562A"/>
    <w:rsid w:val="00C756D8"/>
    <w:rsid w:val="00C75ADA"/>
    <w:rsid w:val="00C75D5E"/>
    <w:rsid w:val="00C7659B"/>
    <w:rsid w:val="00C766AC"/>
    <w:rsid w:val="00C7675D"/>
    <w:rsid w:val="00C76DF2"/>
    <w:rsid w:val="00C76F64"/>
    <w:rsid w:val="00C77234"/>
    <w:rsid w:val="00C77416"/>
    <w:rsid w:val="00C77A42"/>
    <w:rsid w:val="00C77AC9"/>
    <w:rsid w:val="00C77B51"/>
    <w:rsid w:val="00C77C01"/>
    <w:rsid w:val="00C77E16"/>
    <w:rsid w:val="00C80181"/>
    <w:rsid w:val="00C80340"/>
    <w:rsid w:val="00C803FA"/>
    <w:rsid w:val="00C80452"/>
    <w:rsid w:val="00C80672"/>
    <w:rsid w:val="00C80A61"/>
    <w:rsid w:val="00C80CCB"/>
    <w:rsid w:val="00C81420"/>
    <w:rsid w:val="00C816EF"/>
    <w:rsid w:val="00C817B7"/>
    <w:rsid w:val="00C819EA"/>
    <w:rsid w:val="00C81AC9"/>
    <w:rsid w:val="00C81BF5"/>
    <w:rsid w:val="00C81F90"/>
    <w:rsid w:val="00C82757"/>
    <w:rsid w:val="00C8295D"/>
    <w:rsid w:val="00C82CDF"/>
    <w:rsid w:val="00C830C7"/>
    <w:rsid w:val="00C83100"/>
    <w:rsid w:val="00C83187"/>
    <w:rsid w:val="00C8327F"/>
    <w:rsid w:val="00C83399"/>
    <w:rsid w:val="00C8339F"/>
    <w:rsid w:val="00C8385B"/>
    <w:rsid w:val="00C838CB"/>
    <w:rsid w:val="00C83A34"/>
    <w:rsid w:val="00C83DD8"/>
    <w:rsid w:val="00C83EBB"/>
    <w:rsid w:val="00C8406E"/>
    <w:rsid w:val="00C84279"/>
    <w:rsid w:val="00C84370"/>
    <w:rsid w:val="00C8470D"/>
    <w:rsid w:val="00C84792"/>
    <w:rsid w:val="00C849A7"/>
    <w:rsid w:val="00C84CF5"/>
    <w:rsid w:val="00C854FD"/>
    <w:rsid w:val="00C855F1"/>
    <w:rsid w:val="00C85831"/>
    <w:rsid w:val="00C85934"/>
    <w:rsid w:val="00C85A7B"/>
    <w:rsid w:val="00C85B93"/>
    <w:rsid w:val="00C85C73"/>
    <w:rsid w:val="00C85FFE"/>
    <w:rsid w:val="00C86459"/>
    <w:rsid w:val="00C8652F"/>
    <w:rsid w:val="00C86819"/>
    <w:rsid w:val="00C86AA7"/>
    <w:rsid w:val="00C86C3C"/>
    <w:rsid w:val="00C87333"/>
    <w:rsid w:val="00C873D6"/>
    <w:rsid w:val="00C8786A"/>
    <w:rsid w:val="00C87891"/>
    <w:rsid w:val="00C879ED"/>
    <w:rsid w:val="00C87B15"/>
    <w:rsid w:val="00C87CF5"/>
    <w:rsid w:val="00C87DC7"/>
    <w:rsid w:val="00C87F8D"/>
    <w:rsid w:val="00C90073"/>
    <w:rsid w:val="00C901F0"/>
    <w:rsid w:val="00C903F3"/>
    <w:rsid w:val="00C9054F"/>
    <w:rsid w:val="00C90A76"/>
    <w:rsid w:val="00C910E8"/>
    <w:rsid w:val="00C912CD"/>
    <w:rsid w:val="00C91429"/>
    <w:rsid w:val="00C916FF"/>
    <w:rsid w:val="00C917C4"/>
    <w:rsid w:val="00C91854"/>
    <w:rsid w:val="00C91A44"/>
    <w:rsid w:val="00C91ABA"/>
    <w:rsid w:val="00C91F09"/>
    <w:rsid w:val="00C922D7"/>
    <w:rsid w:val="00C92472"/>
    <w:rsid w:val="00C9285F"/>
    <w:rsid w:val="00C92A9F"/>
    <w:rsid w:val="00C92B8C"/>
    <w:rsid w:val="00C92D3C"/>
    <w:rsid w:val="00C92E0F"/>
    <w:rsid w:val="00C92E1E"/>
    <w:rsid w:val="00C93278"/>
    <w:rsid w:val="00C9334F"/>
    <w:rsid w:val="00C9342D"/>
    <w:rsid w:val="00C93723"/>
    <w:rsid w:val="00C93742"/>
    <w:rsid w:val="00C93791"/>
    <w:rsid w:val="00C9387E"/>
    <w:rsid w:val="00C939A4"/>
    <w:rsid w:val="00C939F0"/>
    <w:rsid w:val="00C93E68"/>
    <w:rsid w:val="00C9409E"/>
    <w:rsid w:val="00C94212"/>
    <w:rsid w:val="00C9441C"/>
    <w:rsid w:val="00C94554"/>
    <w:rsid w:val="00C94826"/>
    <w:rsid w:val="00C94A42"/>
    <w:rsid w:val="00C94D4D"/>
    <w:rsid w:val="00C94DBA"/>
    <w:rsid w:val="00C9557F"/>
    <w:rsid w:val="00C9561A"/>
    <w:rsid w:val="00C957AC"/>
    <w:rsid w:val="00C95AE4"/>
    <w:rsid w:val="00C95F0C"/>
    <w:rsid w:val="00C96015"/>
    <w:rsid w:val="00C964EC"/>
    <w:rsid w:val="00C96584"/>
    <w:rsid w:val="00C96D61"/>
    <w:rsid w:val="00C9715F"/>
    <w:rsid w:val="00C973F9"/>
    <w:rsid w:val="00C97492"/>
    <w:rsid w:val="00C975CF"/>
    <w:rsid w:val="00C97736"/>
    <w:rsid w:val="00C9793D"/>
    <w:rsid w:val="00C97DEC"/>
    <w:rsid w:val="00C97FD3"/>
    <w:rsid w:val="00CA004B"/>
    <w:rsid w:val="00CA03F5"/>
    <w:rsid w:val="00CA047F"/>
    <w:rsid w:val="00CA06D9"/>
    <w:rsid w:val="00CA09D0"/>
    <w:rsid w:val="00CA0BDA"/>
    <w:rsid w:val="00CA0D91"/>
    <w:rsid w:val="00CA0E09"/>
    <w:rsid w:val="00CA133F"/>
    <w:rsid w:val="00CA13CB"/>
    <w:rsid w:val="00CA1980"/>
    <w:rsid w:val="00CA1A70"/>
    <w:rsid w:val="00CA1A81"/>
    <w:rsid w:val="00CA1C5F"/>
    <w:rsid w:val="00CA204E"/>
    <w:rsid w:val="00CA222D"/>
    <w:rsid w:val="00CA2474"/>
    <w:rsid w:val="00CA2E39"/>
    <w:rsid w:val="00CA3175"/>
    <w:rsid w:val="00CA3356"/>
    <w:rsid w:val="00CA3EE0"/>
    <w:rsid w:val="00CA42E8"/>
    <w:rsid w:val="00CA44BF"/>
    <w:rsid w:val="00CA4CB7"/>
    <w:rsid w:val="00CA4CC0"/>
    <w:rsid w:val="00CA4CCC"/>
    <w:rsid w:val="00CA5380"/>
    <w:rsid w:val="00CA5399"/>
    <w:rsid w:val="00CA559D"/>
    <w:rsid w:val="00CA58C9"/>
    <w:rsid w:val="00CA5A3C"/>
    <w:rsid w:val="00CA5D64"/>
    <w:rsid w:val="00CA5D6E"/>
    <w:rsid w:val="00CA60C6"/>
    <w:rsid w:val="00CA6260"/>
    <w:rsid w:val="00CA6317"/>
    <w:rsid w:val="00CA675E"/>
    <w:rsid w:val="00CA6E16"/>
    <w:rsid w:val="00CA71FC"/>
    <w:rsid w:val="00CA72B4"/>
    <w:rsid w:val="00CA765A"/>
    <w:rsid w:val="00CA7B69"/>
    <w:rsid w:val="00CA7C30"/>
    <w:rsid w:val="00CB06E7"/>
    <w:rsid w:val="00CB0A0F"/>
    <w:rsid w:val="00CB0B9D"/>
    <w:rsid w:val="00CB0BAF"/>
    <w:rsid w:val="00CB0DA1"/>
    <w:rsid w:val="00CB0DAB"/>
    <w:rsid w:val="00CB0EEE"/>
    <w:rsid w:val="00CB0F6B"/>
    <w:rsid w:val="00CB1657"/>
    <w:rsid w:val="00CB1AAC"/>
    <w:rsid w:val="00CB1BCC"/>
    <w:rsid w:val="00CB1F14"/>
    <w:rsid w:val="00CB24C0"/>
    <w:rsid w:val="00CB26A2"/>
    <w:rsid w:val="00CB271C"/>
    <w:rsid w:val="00CB272B"/>
    <w:rsid w:val="00CB2788"/>
    <w:rsid w:val="00CB27DA"/>
    <w:rsid w:val="00CB2916"/>
    <w:rsid w:val="00CB301A"/>
    <w:rsid w:val="00CB30B1"/>
    <w:rsid w:val="00CB390A"/>
    <w:rsid w:val="00CB3972"/>
    <w:rsid w:val="00CB3E11"/>
    <w:rsid w:val="00CB448B"/>
    <w:rsid w:val="00CB4C9B"/>
    <w:rsid w:val="00CB4E3E"/>
    <w:rsid w:val="00CB5121"/>
    <w:rsid w:val="00CB5687"/>
    <w:rsid w:val="00CB5715"/>
    <w:rsid w:val="00CB57D6"/>
    <w:rsid w:val="00CB5893"/>
    <w:rsid w:val="00CB61BC"/>
    <w:rsid w:val="00CB62E9"/>
    <w:rsid w:val="00CB68D0"/>
    <w:rsid w:val="00CB6CDC"/>
    <w:rsid w:val="00CB6DC7"/>
    <w:rsid w:val="00CB6EF6"/>
    <w:rsid w:val="00CB70D1"/>
    <w:rsid w:val="00CB71CB"/>
    <w:rsid w:val="00CB7238"/>
    <w:rsid w:val="00CB73AA"/>
    <w:rsid w:val="00CB73D7"/>
    <w:rsid w:val="00CB7AC7"/>
    <w:rsid w:val="00CB7CCD"/>
    <w:rsid w:val="00CB7F42"/>
    <w:rsid w:val="00CC029E"/>
    <w:rsid w:val="00CC02C4"/>
    <w:rsid w:val="00CC0382"/>
    <w:rsid w:val="00CC0441"/>
    <w:rsid w:val="00CC073C"/>
    <w:rsid w:val="00CC088D"/>
    <w:rsid w:val="00CC09FC"/>
    <w:rsid w:val="00CC0AF1"/>
    <w:rsid w:val="00CC0B20"/>
    <w:rsid w:val="00CC0D37"/>
    <w:rsid w:val="00CC12DF"/>
    <w:rsid w:val="00CC1311"/>
    <w:rsid w:val="00CC15AF"/>
    <w:rsid w:val="00CC15E4"/>
    <w:rsid w:val="00CC19F6"/>
    <w:rsid w:val="00CC1B50"/>
    <w:rsid w:val="00CC2F5C"/>
    <w:rsid w:val="00CC2FA0"/>
    <w:rsid w:val="00CC3177"/>
    <w:rsid w:val="00CC34AA"/>
    <w:rsid w:val="00CC35D3"/>
    <w:rsid w:val="00CC372A"/>
    <w:rsid w:val="00CC3844"/>
    <w:rsid w:val="00CC3F7E"/>
    <w:rsid w:val="00CC3FA8"/>
    <w:rsid w:val="00CC41B9"/>
    <w:rsid w:val="00CC45F7"/>
    <w:rsid w:val="00CC4721"/>
    <w:rsid w:val="00CC486D"/>
    <w:rsid w:val="00CC4999"/>
    <w:rsid w:val="00CC49CD"/>
    <w:rsid w:val="00CC4A96"/>
    <w:rsid w:val="00CC4BDA"/>
    <w:rsid w:val="00CC4CCC"/>
    <w:rsid w:val="00CC5A37"/>
    <w:rsid w:val="00CC5D92"/>
    <w:rsid w:val="00CC606F"/>
    <w:rsid w:val="00CC6103"/>
    <w:rsid w:val="00CC6165"/>
    <w:rsid w:val="00CC6305"/>
    <w:rsid w:val="00CC6419"/>
    <w:rsid w:val="00CC6DA7"/>
    <w:rsid w:val="00CC71FC"/>
    <w:rsid w:val="00CC7223"/>
    <w:rsid w:val="00CC7608"/>
    <w:rsid w:val="00CC7899"/>
    <w:rsid w:val="00CC7941"/>
    <w:rsid w:val="00CC79CA"/>
    <w:rsid w:val="00CC7F38"/>
    <w:rsid w:val="00CD057C"/>
    <w:rsid w:val="00CD0C7C"/>
    <w:rsid w:val="00CD0DD0"/>
    <w:rsid w:val="00CD0FFC"/>
    <w:rsid w:val="00CD1261"/>
    <w:rsid w:val="00CD129F"/>
    <w:rsid w:val="00CD12F0"/>
    <w:rsid w:val="00CD13B2"/>
    <w:rsid w:val="00CD169A"/>
    <w:rsid w:val="00CD170B"/>
    <w:rsid w:val="00CD18E2"/>
    <w:rsid w:val="00CD2281"/>
    <w:rsid w:val="00CD2667"/>
    <w:rsid w:val="00CD2ACD"/>
    <w:rsid w:val="00CD3062"/>
    <w:rsid w:val="00CD310C"/>
    <w:rsid w:val="00CD3197"/>
    <w:rsid w:val="00CD322A"/>
    <w:rsid w:val="00CD33D8"/>
    <w:rsid w:val="00CD3B47"/>
    <w:rsid w:val="00CD3C43"/>
    <w:rsid w:val="00CD4169"/>
    <w:rsid w:val="00CD4172"/>
    <w:rsid w:val="00CD4364"/>
    <w:rsid w:val="00CD4456"/>
    <w:rsid w:val="00CD4535"/>
    <w:rsid w:val="00CD4762"/>
    <w:rsid w:val="00CD4A28"/>
    <w:rsid w:val="00CD4C60"/>
    <w:rsid w:val="00CD4E8C"/>
    <w:rsid w:val="00CD502B"/>
    <w:rsid w:val="00CD5051"/>
    <w:rsid w:val="00CD52C9"/>
    <w:rsid w:val="00CD5659"/>
    <w:rsid w:val="00CD5A87"/>
    <w:rsid w:val="00CD5DE8"/>
    <w:rsid w:val="00CD5E25"/>
    <w:rsid w:val="00CD5E9B"/>
    <w:rsid w:val="00CD60E9"/>
    <w:rsid w:val="00CD644B"/>
    <w:rsid w:val="00CD683B"/>
    <w:rsid w:val="00CD69EF"/>
    <w:rsid w:val="00CD6C16"/>
    <w:rsid w:val="00CD6C3E"/>
    <w:rsid w:val="00CD6F4A"/>
    <w:rsid w:val="00CD7198"/>
    <w:rsid w:val="00CD753D"/>
    <w:rsid w:val="00CD7C13"/>
    <w:rsid w:val="00CD7C96"/>
    <w:rsid w:val="00CD7DD7"/>
    <w:rsid w:val="00CE0232"/>
    <w:rsid w:val="00CE0260"/>
    <w:rsid w:val="00CE076D"/>
    <w:rsid w:val="00CE08ED"/>
    <w:rsid w:val="00CE0ADA"/>
    <w:rsid w:val="00CE1013"/>
    <w:rsid w:val="00CE1110"/>
    <w:rsid w:val="00CE112F"/>
    <w:rsid w:val="00CE17E3"/>
    <w:rsid w:val="00CE19D4"/>
    <w:rsid w:val="00CE1F6A"/>
    <w:rsid w:val="00CE20E4"/>
    <w:rsid w:val="00CE268B"/>
    <w:rsid w:val="00CE27A6"/>
    <w:rsid w:val="00CE27EE"/>
    <w:rsid w:val="00CE2CEC"/>
    <w:rsid w:val="00CE2EF1"/>
    <w:rsid w:val="00CE3554"/>
    <w:rsid w:val="00CE38C0"/>
    <w:rsid w:val="00CE39D0"/>
    <w:rsid w:val="00CE3E94"/>
    <w:rsid w:val="00CE4206"/>
    <w:rsid w:val="00CE4995"/>
    <w:rsid w:val="00CE4B9E"/>
    <w:rsid w:val="00CE4C8A"/>
    <w:rsid w:val="00CE515C"/>
    <w:rsid w:val="00CE518E"/>
    <w:rsid w:val="00CE5B87"/>
    <w:rsid w:val="00CE600D"/>
    <w:rsid w:val="00CE612A"/>
    <w:rsid w:val="00CE6142"/>
    <w:rsid w:val="00CE62E6"/>
    <w:rsid w:val="00CE657F"/>
    <w:rsid w:val="00CE672B"/>
    <w:rsid w:val="00CE6782"/>
    <w:rsid w:val="00CE6935"/>
    <w:rsid w:val="00CE6973"/>
    <w:rsid w:val="00CE6B87"/>
    <w:rsid w:val="00CE6DE0"/>
    <w:rsid w:val="00CE6EFB"/>
    <w:rsid w:val="00CE6EFE"/>
    <w:rsid w:val="00CE6F09"/>
    <w:rsid w:val="00CE70E0"/>
    <w:rsid w:val="00CE71D4"/>
    <w:rsid w:val="00CE77F9"/>
    <w:rsid w:val="00CE7D4C"/>
    <w:rsid w:val="00CE7DB7"/>
    <w:rsid w:val="00CE7FF6"/>
    <w:rsid w:val="00CF00F5"/>
    <w:rsid w:val="00CF03A5"/>
    <w:rsid w:val="00CF0469"/>
    <w:rsid w:val="00CF0490"/>
    <w:rsid w:val="00CF082D"/>
    <w:rsid w:val="00CF0958"/>
    <w:rsid w:val="00CF0971"/>
    <w:rsid w:val="00CF0983"/>
    <w:rsid w:val="00CF09DB"/>
    <w:rsid w:val="00CF0BDE"/>
    <w:rsid w:val="00CF0BF4"/>
    <w:rsid w:val="00CF0C2A"/>
    <w:rsid w:val="00CF0DA5"/>
    <w:rsid w:val="00CF0DFC"/>
    <w:rsid w:val="00CF153A"/>
    <w:rsid w:val="00CF1542"/>
    <w:rsid w:val="00CF1A5D"/>
    <w:rsid w:val="00CF1AB9"/>
    <w:rsid w:val="00CF1BEE"/>
    <w:rsid w:val="00CF1D7D"/>
    <w:rsid w:val="00CF21F0"/>
    <w:rsid w:val="00CF2204"/>
    <w:rsid w:val="00CF2DCC"/>
    <w:rsid w:val="00CF2FED"/>
    <w:rsid w:val="00CF311D"/>
    <w:rsid w:val="00CF3162"/>
    <w:rsid w:val="00CF3172"/>
    <w:rsid w:val="00CF31A4"/>
    <w:rsid w:val="00CF34AD"/>
    <w:rsid w:val="00CF37ED"/>
    <w:rsid w:val="00CF3870"/>
    <w:rsid w:val="00CF3926"/>
    <w:rsid w:val="00CF3A70"/>
    <w:rsid w:val="00CF3FA3"/>
    <w:rsid w:val="00CF4092"/>
    <w:rsid w:val="00CF44CD"/>
    <w:rsid w:val="00CF4A2C"/>
    <w:rsid w:val="00CF4B6F"/>
    <w:rsid w:val="00CF4C94"/>
    <w:rsid w:val="00CF4DC5"/>
    <w:rsid w:val="00CF5E22"/>
    <w:rsid w:val="00CF5E43"/>
    <w:rsid w:val="00CF5F3B"/>
    <w:rsid w:val="00CF6655"/>
    <w:rsid w:val="00CF682A"/>
    <w:rsid w:val="00CF6B7C"/>
    <w:rsid w:val="00CF6BAC"/>
    <w:rsid w:val="00CF6D39"/>
    <w:rsid w:val="00CF6D41"/>
    <w:rsid w:val="00CF7032"/>
    <w:rsid w:val="00CF71A1"/>
    <w:rsid w:val="00CF737A"/>
    <w:rsid w:val="00CF75D6"/>
    <w:rsid w:val="00CF7F92"/>
    <w:rsid w:val="00D0019B"/>
    <w:rsid w:val="00D003E3"/>
    <w:rsid w:val="00D00417"/>
    <w:rsid w:val="00D00497"/>
    <w:rsid w:val="00D00957"/>
    <w:rsid w:val="00D00B79"/>
    <w:rsid w:val="00D00EE5"/>
    <w:rsid w:val="00D012E0"/>
    <w:rsid w:val="00D01544"/>
    <w:rsid w:val="00D016AF"/>
    <w:rsid w:val="00D016DF"/>
    <w:rsid w:val="00D01BD7"/>
    <w:rsid w:val="00D01CF4"/>
    <w:rsid w:val="00D01FDC"/>
    <w:rsid w:val="00D022B7"/>
    <w:rsid w:val="00D024B3"/>
    <w:rsid w:val="00D02504"/>
    <w:rsid w:val="00D0265A"/>
    <w:rsid w:val="00D026B0"/>
    <w:rsid w:val="00D026D4"/>
    <w:rsid w:val="00D02898"/>
    <w:rsid w:val="00D02AE9"/>
    <w:rsid w:val="00D02D6C"/>
    <w:rsid w:val="00D02F04"/>
    <w:rsid w:val="00D032E6"/>
    <w:rsid w:val="00D03520"/>
    <w:rsid w:val="00D03986"/>
    <w:rsid w:val="00D03A59"/>
    <w:rsid w:val="00D03CC9"/>
    <w:rsid w:val="00D040A9"/>
    <w:rsid w:val="00D0451B"/>
    <w:rsid w:val="00D04A25"/>
    <w:rsid w:val="00D04DAD"/>
    <w:rsid w:val="00D04E95"/>
    <w:rsid w:val="00D04F51"/>
    <w:rsid w:val="00D0551C"/>
    <w:rsid w:val="00D05755"/>
    <w:rsid w:val="00D057FA"/>
    <w:rsid w:val="00D058D3"/>
    <w:rsid w:val="00D05DC7"/>
    <w:rsid w:val="00D05EC5"/>
    <w:rsid w:val="00D05F9A"/>
    <w:rsid w:val="00D0609B"/>
    <w:rsid w:val="00D067C8"/>
    <w:rsid w:val="00D067CB"/>
    <w:rsid w:val="00D06878"/>
    <w:rsid w:val="00D06B12"/>
    <w:rsid w:val="00D06D1A"/>
    <w:rsid w:val="00D06EB7"/>
    <w:rsid w:val="00D07389"/>
    <w:rsid w:val="00D07697"/>
    <w:rsid w:val="00D07747"/>
    <w:rsid w:val="00D07892"/>
    <w:rsid w:val="00D07ADC"/>
    <w:rsid w:val="00D07AF5"/>
    <w:rsid w:val="00D07BEF"/>
    <w:rsid w:val="00D07EC9"/>
    <w:rsid w:val="00D07F66"/>
    <w:rsid w:val="00D10992"/>
    <w:rsid w:val="00D10AC1"/>
    <w:rsid w:val="00D10BE3"/>
    <w:rsid w:val="00D10D90"/>
    <w:rsid w:val="00D1100A"/>
    <w:rsid w:val="00D116CC"/>
    <w:rsid w:val="00D11851"/>
    <w:rsid w:val="00D11FAB"/>
    <w:rsid w:val="00D1220F"/>
    <w:rsid w:val="00D126C2"/>
    <w:rsid w:val="00D12A83"/>
    <w:rsid w:val="00D12B03"/>
    <w:rsid w:val="00D13136"/>
    <w:rsid w:val="00D131D2"/>
    <w:rsid w:val="00D13249"/>
    <w:rsid w:val="00D13407"/>
    <w:rsid w:val="00D13593"/>
    <w:rsid w:val="00D136FB"/>
    <w:rsid w:val="00D138CD"/>
    <w:rsid w:val="00D13BCA"/>
    <w:rsid w:val="00D13D36"/>
    <w:rsid w:val="00D13F35"/>
    <w:rsid w:val="00D13F58"/>
    <w:rsid w:val="00D14225"/>
    <w:rsid w:val="00D1422B"/>
    <w:rsid w:val="00D1427E"/>
    <w:rsid w:val="00D14B8E"/>
    <w:rsid w:val="00D14D27"/>
    <w:rsid w:val="00D14D61"/>
    <w:rsid w:val="00D14EFA"/>
    <w:rsid w:val="00D14F67"/>
    <w:rsid w:val="00D15222"/>
    <w:rsid w:val="00D1526D"/>
    <w:rsid w:val="00D15758"/>
    <w:rsid w:val="00D1580F"/>
    <w:rsid w:val="00D1589B"/>
    <w:rsid w:val="00D16051"/>
    <w:rsid w:val="00D163C2"/>
    <w:rsid w:val="00D165DA"/>
    <w:rsid w:val="00D1674D"/>
    <w:rsid w:val="00D168B4"/>
    <w:rsid w:val="00D16947"/>
    <w:rsid w:val="00D16952"/>
    <w:rsid w:val="00D16CDE"/>
    <w:rsid w:val="00D16F91"/>
    <w:rsid w:val="00D16FC7"/>
    <w:rsid w:val="00D1709D"/>
    <w:rsid w:val="00D17138"/>
    <w:rsid w:val="00D17579"/>
    <w:rsid w:val="00D17BB8"/>
    <w:rsid w:val="00D17C0E"/>
    <w:rsid w:val="00D17D4C"/>
    <w:rsid w:val="00D201F0"/>
    <w:rsid w:val="00D202A3"/>
    <w:rsid w:val="00D2047F"/>
    <w:rsid w:val="00D2055E"/>
    <w:rsid w:val="00D20648"/>
    <w:rsid w:val="00D206D5"/>
    <w:rsid w:val="00D20B95"/>
    <w:rsid w:val="00D20BBF"/>
    <w:rsid w:val="00D20E2D"/>
    <w:rsid w:val="00D21092"/>
    <w:rsid w:val="00D21212"/>
    <w:rsid w:val="00D215AF"/>
    <w:rsid w:val="00D21D88"/>
    <w:rsid w:val="00D21E6D"/>
    <w:rsid w:val="00D21FCB"/>
    <w:rsid w:val="00D221AB"/>
    <w:rsid w:val="00D22357"/>
    <w:rsid w:val="00D2256A"/>
    <w:rsid w:val="00D225FC"/>
    <w:rsid w:val="00D228A0"/>
    <w:rsid w:val="00D231EF"/>
    <w:rsid w:val="00D23286"/>
    <w:rsid w:val="00D235EB"/>
    <w:rsid w:val="00D236E5"/>
    <w:rsid w:val="00D23896"/>
    <w:rsid w:val="00D23AE4"/>
    <w:rsid w:val="00D23B34"/>
    <w:rsid w:val="00D23BE2"/>
    <w:rsid w:val="00D23E1A"/>
    <w:rsid w:val="00D2450B"/>
    <w:rsid w:val="00D24888"/>
    <w:rsid w:val="00D24DBA"/>
    <w:rsid w:val="00D24F13"/>
    <w:rsid w:val="00D25064"/>
    <w:rsid w:val="00D2566A"/>
    <w:rsid w:val="00D25A2F"/>
    <w:rsid w:val="00D25CF0"/>
    <w:rsid w:val="00D25F37"/>
    <w:rsid w:val="00D2606F"/>
    <w:rsid w:val="00D26156"/>
    <w:rsid w:val="00D26419"/>
    <w:rsid w:val="00D2648C"/>
    <w:rsid w:val="00D264EB"/>
    <w:rsid w:val="00D26520"/>
    <w:rsid w:val="00D267CC"/>
    <w:rsid w:val="00D267D1"/>
    <w:rsid w:val="00D26EAF"/>
    <w:rsid w:val="00D273EB"/>
    <w:rsid w:val="00D2745C"/>
    <w:rsid w:val="00D27A47"/>
    <w:rsid w:val="00D27F73"/>
    <w:rsid w:val="00D30107"/>
    <w:rsid w:val="00D30523"/>
    <w:rsid w:val="00D30656"/>
    <w:rsid w:val="00D3068B"/>
    <w:rsid w:val="00D307E7"/>
    <w:rsid w:val="00D30A27"/>
    <w:rsid w:val="00D30B16"/>
    <w:rsid w:val="00D30C1A"/>
    <w:rsid w:val="00D314BC"/>
    <w:rsid w:val="00D314E2"/>
    <w:rsid w:val="00D31A89"/>
    <w:rsid w:val="00D31EC3"/>
    <w:rsid w:val="00D32174"/>
    <w:rsid w:val="00D3232E"/>
    <w:rsid w:val="00D32472"/>
    <w:rsid w:val="00D3253B"/>
    <w:rsid w:val="00D32A05"/>
    <w:rsid w:val="00D32C19"/>
    <w:rsid w:val="00D330ED"/>
    <w:rsid w:val="00D332C9"/>
    <w:rsid w:val="00D3379D"/>
    <w:rsid w:val="00D3395B"/>
    <w:rsid w:val="00D33A55"/>
    <w:rsid w:val="00D33C14"/>
    <w:rsid w:val="00D33C97"/>
    <w:rsid w:val="00D34456"/>
    <w:rsid w:val="00D346F2"/>
    <w:rsid w:val="00D347AC"/>
    <w:rsid w:val="00D34920"/>
    <w:rsid w:val="00D34C29"/>
    <w:rsid w:val="00D34EE5"/>
    <w:rsid w:val="00D34FD3"/>
    <w:rsid w:val="00D352CC"/>
    <w:rsid w:val="00D35846"/>
    <w:rsid w:val="00D360AC"/>
    <w:rsid w:val="00D361D1"/>
    <w:rsid w:val="00D364A4"/>
    <w:rsid w:val="00D365D4"/>
    <w:rsid w:val="00D367C6"/>
    <w:rsid w:val="00D36A01"/>
    <w:rsid w:val="00D36C8B"/>
    <w:rsid w:val="00D373A9"/>
    <w:rsid w:val="00D373EC"/>
    <w:rsid w:val="00D3775D"/>
    <w:rsid w:val="00D3799F"/>
    <w:rsid w:val="00D37A6C"/>
    <w:rsid w:val="00D37C14"/>
    <w:rsid w:val="00D37CDF"/>
    <w:rsid w:val="00D37D9C"/>
    <w:rsid w:val="00D37F91"/>
    <w:rsid w:val="00D401A5"/>
    <w:rsid w:val="00D403AD"/>
    <w:rsid w:val="00D4060B"/>
    <w:rsid w:val="00D4076B"/>
    <w:rsid w:val="00D4092D"/>
    <w:rsid w:val="00D409D8"/>
    <w:rsid w:val="00D41566"/>
    <w:rsid w:val="00D41612"/>
    <w:rsid w:val="00D4185A"/>
    <w:rsid w:val="00D41989"/>
    <w:rsid w:val="00D419EC"/>
    <w:rsid w:val="00D41B1C"/>
    <w:rsid w:val="00D42257"/>
    <w:rsid w:val="00D42496"/>
    <w:rsid w:val="00D424EC"/>
    <w:rsid w:val="00D424F6"/>
    <w:rsid w:val="00D4260D"/>
    <w:rsid w:val="00D42AA3"/>
    <w:rsid w:val="00D42F0D"/>
    <w:rsid w:val="00D42F28"/>
    <w:rsid w:val="00D43354"/>
    <w:rsid w:val="00D43686"/>
    <w:rsid w:val="00D43A64"/>
    <w:rsid w:val="00D43F6E"/>
    <w:rsid w:val="00D43FE5"/>
    <w:rsid w:val="00D4417E"/>
    <w:rsid w:val="00D44405"/>
    <w:rsid w:val="00D4476D"/>
    <w:rsid w:val="00D44F04"/>
    <w:rsid w:val="00D451EE"/>
    <w:rsid w:val="00D45349"/>
    <w:rsid w:val="00D453D0"/>
    <w:rsid w:val="00D45442"/>
    <w:rsid w:val="00D454FF"/>
    <w:rsid w:val="00D45580"/>
    <w:rsid w:val="00D4563C"/>
    <w:rsid w:val="00D45A6D"/>
    <w:rsid w:val="00D4603B"/>
    <w:rsid w:val="00D46201"/>
    <w:rsid w:val="00D4650B"/>
    <w:rsid w:val="00D46BD1"/>
    <w:rsid w:val="00D46DE0"/>
    <w:rsid w:val="00D46E68"/>
    <w:rsid w:val="00D47007"/>
    <w:rsid w:val="00D4762B"/>
    <w:rsid w:val="00D47785"/>
    <w:rsid w:val="00D477DF"/>
    <w:rsid w:val="00D4785D"/>
    <w:rsid w:val="00D47F00"/>
    <w:rsid w:val="00D50154"/>
    <w:rsid w:val="00D50257"/>
    <w:rsid w:val="00D5036F"/>
    <w:rsid w:val="00D50734"/>
    <w:rsid w:val="00D507A5"/>
    <w:rsid w:val="00D50C02"/>
    <w:rsid w:val="00D50D5E"/>
    <w:rsid w:val="00D50DAE"/>
    <w:rsid w:val="00D50FD6"/>
    <w:rsid w:val="00D510D8"/>
    <w:rsid w:val="00D51584"/>
    <w:rsid w:val="00D51E0A"/>
    <w:rsid w:val="00D520B7"/>
    <w:rsid w:val="00D520F6"/>
    <w:rsid w:val="00D521F9"/>
    <w:rsid w:val="00D52265"/>
    <w:rsid w:val="00D524B0"/>
    <w:rsid w:val="00D525A1"/>
    <w:rsid w:val="00D52B8E"/>
    <w:rsid w:val="00D52E22"/>
    <w:rsid w:val="00D52E4A"/>
    <w:rsid w:val="00D52EBE"/>
    <w:rsid w:val="00D534CA"/>
    <w:rsid w:val="00D535C4"/>
    <w:rsid w:val="00D5375A"/>
    <w:rsid w:val="00D537C9"/>
    <w:rsid w:val="00D53A65"/>
    <w:rsid w:val="00D53C8B"/>
    <w:rsid w:val="00D540F9"/>
    <w:rsid w:val="00D5424C"/>
    <w:rsid w:val="00D5436A"/>
    <w:rsid w:val="00D543D6"/>
    <w:rsid w:val="00D54402"/>
    <w:rsid w:val="00D544D2"/>
    <w:rsid w:val="00D549CA"/>
    <w:rsid w:val="00D54A53"/>
    <w:rsid w:val="00D54ABB"/>
    <w:rsid w:val="00D55617"/>
    <w:rsid w:val="00D55716"/>
    <w:rsid w:val="00D557EA"/>
    <w:rsid w:val="00D558D9"/>
    <w:rsid w:val="00D5607C"/>
    <w:rsid w:val="00D5615F"/>
    <w:rsid w:val="00D563D8"/>
    <w:rsid w:val="00D56B66"/>
    <w:rsid w:val="00D57001"/>
    <w:rsid w:val="00D57E37"/>
    <w:rsid w:val="00D6014D"/>
    <w:rsid w:val="00D6018F"/>
    <w:rsid w:val="00D60204"/>
    <w:rsid w:val="00D605C3"/>
    <w:rsid w:val="00D6098E"/>
    <w:rsid w:val="00D609EA"/>
    <w:rsid w:val="00D610C2"/>
    <w:rsid w:val="00D612D3"/>
    <w:rsid w:val="00D6135E"/>
    <w:rsid w:val="00D6143B"/>
    <w:rsid w:val="00D61790"/>
    <w:rsid w:val="00D61B38"/>
    <w:rsid w:val="00D61D4D"/>
    <w:rsid w:val="00D62E21"/>
    <w:rsid w:val="00D63078"/>
    <w:rsid w:val="00D631F7"/>
    <w:rsid w:val="00D63422"/>
    <w:rsid w:val="00D636C3"/>
    <w:rsid w:val="00D63A1F"/>
    <w:rsid w:val="00D63CE0"/>
    <w:rsid w:val="00D63D83"/>
    <w:rsid w:val="00D63EAF"/>
    <w:rsid w:val="00D641C7"/>
    <w:rsid w:val="00D642A2"/>
    <w:rsid w:val="00D644A3"/>
    <w:rsid w:val="00D64EA6"/>
    <w:rsid w:val="00D65112"/>
    <w:rsid w:val="00D6632B"/>
    <w:rsid w:val="00D664FA"/>
    <w:rsid w:val="00D669E9"/>
    <w:rsid w:val="00D66CA0"/>
    <w:rsid w:val="00D66DD5"/>
    <w:rsid w:val="00D66DEC"/>
    <w:rsid w:val="00D66E22"/>
    <w:rsid w:val="00D6708B"/>
    <w:rsid w:val="00D67097"/>
    <w:rsid w:val="00D672FD"/>
    <w:rsid w:val="00D673CC"/>
    <w:rsid w:val="00D6741C"/>
    <w:rsid w:val="00D678C6"/>
    <w:rsid w:val="00D67956"/>
    <w:rsid w:val="00D679C4"/>
    <w:rsid w:val="00D67A82"/>
    <w:rsid w:val="00D67B56"/>
    <w:rsid w:val="00D70072"/>
    <w:rsid w:val="00D706F0"/>
    <w:rsid w:val="00D70804"/>
    <w:rsid w:val="00D70B53"/>
    <w:rsid w:val="00D70DCA"/>
    <w:rsid w:val="00D70EC1"/>
    <w:rsid w:val="00D70FB4"/>
    <w:rsid w:val="00D7106A"/>
    <w:rsid w:val="00D711F9"/>
    <w:rsid w:val="00D714E0"/>
    <w:rsid w:val="00D714FD"/>
    <w:rsid w:val="00D7176F"/>
    <w:rsid w:val="00D71770"/>
    <w:rsid w:val="00D71B15"/>
    <w:rsid w:val="00D71BEF"/>
    <w:rsid w:val="00D71C22"/>
    <w:rsid w:val="00D71D88"/>
    <w:rsid w:val="00D71E4C"/>
    <w:rsid w:val="00D71FE6"/>
    <w:rsid w:val="00D72059"/>
    <w:rsid w:val="00D7252D"/>
    <w:rsid w:val="00D7283B"/>
    <w:rsid w:val="00D72854"/>
    <w:rsid w:val="00D72A85"/>
    <w:rsid w:val="00D72B44"/>
    <w:rsid w:val="00D72E45"/>
    <w:rsid w:val="00D72FCD"/>
    <w:rsid w:val="00D73176"/>
    <w:rsid w:val="00D73283"/>
    <w:rsid w:val="00D733A7"/>
    <w:rsid w:val="00D733EC"/>
    <w:rsid w:val="00D734F9"/>
    <w:rsid w:val="00D7368A"/>
    <w:rsid w:val="00D73884"/>
    <w:rsid w:val="00D73B6A"/>
    <w:rsid w:val="00D73B7E"/>
    <w:rsid w:val="00D73C39"/>
    <w:rsid w:val="00D73E58"/>
    <w:rsid w:val="00D73E8C"/>
    <w:rsid w:val="00D73FEE"/>
    <w:rsid w:val="00D74070"/>
    <w:rsid w:val="00D7439E"/>
    <w:rsid w:val="00D74914"/>
    <w:rsid w:val="00D74C8E"/>
    <w:rsid w:val="00D74CA4"/>
    <w:rsid w:val="00D74ED4"/>
    <w:rsid w:val="00D7501A"/>
    <w:rsid w:val="00D752CE"/>
    <w:rsid w:val="00D75353"/>
    <w:rsid w:val="00D75669"/>
    <w:rsid w:val="00D75737"/>
    <w:rsid w:val="00D75750"/>
    <w:rsid w:val="00D75D9A"/>
    <w:rsid w:val="00D75F6D"/>
    <w:rsid w:val="00D75FAD"/>
    <w:rsid w:val="00D76474"/>
    <w:rsid w:val="00D76692"/>
    <w:rsid w:val="00D768B4"/>
    <w:rsid w:val="00D76A84"/>
    <w:rsid w:val="00D76AB7"/>
    <w:rsid w:val="00D76AC5"/>
    <w:rsid w:val="00D76B81"/>
    <w:rsid w:val="00D76E67"/>
    <w:rsid w:val="00D76F68"/>
    <w:rsid w:val="00D7714F"/>
    <w:rsid w:val="00D775C5"/>
    <w:rsid w:val="00D77670"/>
    <w:rsid w:val="00D7787F"/>
    <w:rsid w:val="00D77B45"/>
    <w:rsid w:val="00D77E02"/>
    <w:rsid w:val="00D80529"/>
    <w:rsid w:val="00D808EE"/>
    <w:rsid w:val="00D813EF"/>
    <w:rsid w:val="00D81693"/>
    <w:rsid w:val="00D8175D"/>
    <w:rsid w:val="00D81774"/>
    <w:rsid w:val="00D81790"/>
    <w:rsid w:val="00D81923"/>
    <w:rsid w:val="00D81B4F"/>
    <w:rsid w:val="00D820C7"/>
    <w:rsid w:val="00D82161"/>
    <w:rsid w:val="00D826A1"/>
    <w:rsid w:val="00D8282C"/>
    <w:rsid w:val="00D829E4"/>
    <w:rsid w:val="00D82F7B"/>
    <w:rsid w:val="00D83127"/>
    <w:rsid w:val="00D831DA"/>
    <w:rsid w:val="00D8345E"/>
    <w:rsid w:val="00D83652"/>
    <w:rsid w:val="00D837C5"/>
    <w:rsid w:val="00D83A4F"/>
    <w:rsid w:val="00D83AEF"/>
    <w:rsid w:val="00D83E3F"/>
    <w:rsid w:val="00D83E91"/>
    <w:rsid w:val="00D841C6"/>
    <w:rsid w:val="00D847D9"/>
    <w:rsid w:val="00D849F2"/>
    <w:rsid w:val="00D84A0C"/>
    <w:rsid w:val="00D84B19"/>
    <w:rsid w:val="00D84B7D"/>
    <w:rsid w:val="00D853C7"/>
    <w:rsid w:val="00D8548D"/>
    <w:rsid w:val="00D8568C"/>
    <w:rsid w:val="00D85719"/>
    <w:rsid w:val="00D85760"/>
    <w:rsid w:val="00D8597A"/>
    <w:rsid w:val="00D85CB4"/>
    <w:rsid w:val="00D85DDF"/>
    <w:rsid w:val="00D85F23"/>
    <w:rsid w:val="00D86EA4"/>
    <w:rsid w:val="00D8706C"/>
    <w:rsid w:val="00D870CF"/>
    <w:rsid w:val="00D87180"/>
    <w:rsid w:val="00D87267"/>
    <w:rsid w:val="00D87349"/>
    <w:rsid w:val="00D875D0"/>
    <w:rsid w:val="00D8778A"/>
    <w:rsid w:val="00D87E66"/>
    <w:rsid w:val="00D87F11"/>
    <w:rsid w:val="00D90169"/>
    <w:rsid w:val="00D904B4"/>
    <w:rsid w:val="00D90561"/>
    <w:rsid w:val="00D9059D"/>
    <w:rsid w:val="00D90866"/>
    <w:rsid w:val="00D90939"/>
    <w:rsid w:val="00D9130B"/>
    <w:rsid w:val="00D913F0"/>
    <w:rsid w:val="00D914E7"/>
    <w:rsid w:val="00D9169A"/>
    <w:rsid w:val="00D9171D"/>
    <w:rsid w:val="00D918BB"/>
    <w:rsid w:val="00D91BE1"/>
    <w:rsid w:val="00D91F01"/>
    <w:rsid w:val="00D92774"/>
    <w:rsid w:val="00D92B62"/>
    <w:rsid w:val="00D92EA1"/>
    <w:rsid w:val="00D92EE0"/>
    <w:rsid w:val="00D9302E"/>
    <w:rsid w:val="00D931F9"/>
    <w:rsid w:val="00D932FE"/>
    <w:rsid w:val="00D934F4"/>
    <w:rsid w:val="00D93A39"/>
    <w:rsid w:val="00D93B63"/>
    <w:rsid w:val="00D93D23"/>
    <w:rsid w:val="00D93D94"/>
    <w:rsid w:val="00D93E2B"/>
    <w:rsid w:val="00D93FAD"/>
    <w:rsid w:val="00D948CE"/>
    <w:rsid w:val="00D94A18"/>
    <w:rsid w:val="00D94CA5"/>
    <w:rsid w:val="00D94CB9"/>
    <w:rsid w:val="00D94E52"/>
    <w:rsid w:val="00D95120"/>
    <w:rsid w:val="00D952D5"/>
    <w:rsid w:val="00D954F5"/>
    <w:rsid w:val="00D956E9"/>
    <w:rsid w:val="00D95A9B"/>
    <w:rsid w:val="00D95AE7"/>
    <w:rsid w:val="00D965AB"/>
    <w:rsid w:val="00D96673"/>
    <w:rsid w:val="00D966A0"/>
    <w:rsid w:val="00D96D0D"/>
    <w:rsid w:val="00D96E79"/>
    <w:rsid w:val="00D96EB0"/>
    <w:rsid w:val="00D97296"/>
    <w:rsid w:val="00D97364"/>
    <w:rsid w:val="00D979B9"/>
    <w:rsid w:val="00D97D0D"/>
    <w:rsid w:val="00D97D88"/>
    <w:rsid w:val="00D97DB8"/>
    <w:rsid w:val="00D97EBB"/>
    <w:rsid w:val="00DA02EE"/>
    <w:rsid w:val="00DA06F4"/>
    <w:rsid w:val="00DA08B4"/>
    <w:rsid w:val="00DA0B79"/>
    <w:rsid w:val="00DA0CB3"/>
    <w:rsid w:val="00DA1041"/>
    <w:rsid w:val="00DA12D8"/>
    <w:rsid w:val="00DA12FD"/>
    <w:rsid w:val="00DA1416"/>
    <w:rsid w:val="00DA15CC"/>
    <w:rsid w:val="00DA1740"/>
    <w:rsid w:val="00DA1869"/>
    <w:rsid w:val="00DA19B1"/>
    <w:rsid w:val="00DA21F1"/>
    <w:rsid w:val="00DA236A"/>
    <w:rsid w:val="00DA241C"/>
    <w:rsid w:val="00DA273E"/>
    <w:rsid w:val="00DA298B"/>
    <w:rsid w:val="00DA2B63"/>
    <w:rsid w:val="00DA2BD4"/>
    <w:rsid w:val="00DA2E86"/>
    <w:rsid w:val="00DA2ED5"/>
    <w:rsid w:val="00DA319E"/>
    <w:rsid w:val="00DA336A"/>
    <w:rsid w:val="00DA3487"/>
    <w:rsid w:val="00DA36E9"/>
    <w:rsid w:val="00DA378C"/>
    <w:rsid w:val="00DA39A0"/>
    <w:rsid w:val="00DA42D7"/>
    <w:rsid w:val="00DA450A"/>
    <w:rsid w:val="00DA4ACA"/>
    <w:rsid w:val="00DA4C1B"/>
    <w:rsid w:val="00DA56D5"/>
    <w:rsid w:val="00DA5969"/>
    <w:rsid w:val="00DA59CD"/>
    <w:rsid w:val="00DA5C56"/>
    <w:rsid w:val="00DA5CBF"/>
    <w:rsid w:val="00DA60A8"/>
    <w:rsid w:val="00DA6C34"/>
    <w:rsid w:val="00DA6C8B"/>
    <w:rsid w:val="00DA6E4C"/>
    <w:rsid w:val="00DA71A6"/>
    <w:rsid w:val="00DA734A"/>
    <w:rsid w:val="00DA778F"/>
    <w:rsid w:val="00DA7C88"/>
    <w:rsid w:val="00DB0641"/>
    <w:rsid w:val="00DB0727"/>
    <w:rsid w:val="00DB0834"/>
    <w:rsid w:val="00DB096E"/>
    <w:rsid w:val="00DB09A0"/>
    <w:rsid w:val="00DB0BF8"/>
    <w:rsid w:val="00DB1037"/>
    <w:rsid w:val="00DB13C6"/>
    <w:rsid w:val="00DB14A4"/>
    <w:rsid w:val="00DB150C"/>
    <w:rsid w:val="00DB19AD"/>
    <w:rsid w:val="00DB1B92"/>
    <w:rsid w:val="00DB1F78"/>
    <w:rsid w:val="00DB1FAC"/>
    <w:rsid w:val="00DB201D"/>
    <w:rsid w:val="00DB2379"/>
    <w:rsid w:val="00DB2A5B"/>
    <w:rsid w:val="00DB2DAF"/>
    <w:rsid w:val="00DB2FB7"/>
    <w:rsid w:val="00DB3122"/>
    <w:rsid w:val="00DB34B1"/>
    <w:rsid w:val="00DB3717"/>
    <w:rsid w:val="00DB373B"/>
    <w:rsid w:val="00DB3751"/>
    <w:rsid w:val="00DB3939"/>
    <w:rsid w:val="00DB39E9"/>
    <w:rsid w:val="00DB3BBA"/>
    <w:rsid w:val="00DB3DB4"/>
    <w:rsid w:val="00DB4276"/>
    <w:rsid w:val="00DB4519"/>
    <w:rsid w:val="00DB4822"/>
    <w:rsid w:val="00DB4CD2"/>
    <w:rsid w:val="00DB4D56"/>
    <w:rsid w:val="00DB52DE"/>
    <w:rsid w:val="00DB53D2"/>
    <w:rsid w:val="00DB54E5"/>
    <w:rsid w:val="00DB5D64"/>
    <w:rsid w:val="00DB5E8B"/>
    <w:rsid w:val="00DB606E"/>
    <w:rsid w:val="00DB616C"/>
    <w:rsid w:val="00DB628F"/>
    <w:rsid w:val="00DB6486"/>
    <w:rsid w:val="00DB65F5"/>
    <w:rsid w:val="00DB67CA"/>
    <w:rsid w:val="00DB6E56"/>
    <w:rsid w:val="00DB7077"/>
    <w:rsid w:val="00DB7161"/>
    <w:rsid w:val="00DB7295"/>
    <w:rsid w:val="00DB72A8"/>
    <w:rsid w:val="00DB751C"/>
    <w:rsid w:val="00DB7544"/>
    <w:rsid w:val="00DB778B"/>
    <w:rsid w:val="00DB77EC"/>
    <w:rsid w:val="00DB7867"/>
    <w:rsid w:val="00DC0024"/>
    <w:rsid w:val="00DC037E"/>
    <w:rsid w:val="00DC0477"/>
    <w:rsid w:val="00DC04A9"/>
    <w:rsid w:val="00DC0631"/>
    <w:rsid w:val="00DC0862"/>
    <w:rsid w:val="00DC0E08"/>
    <w:rsid w:val="00DC102C"/>
    <w:rsid w:val="00DC10C4"/>
    <w:rsid w:val="00DC1353"/>
    <w:rsid w:val="00DC13CE"/>
    <w:rsid w:val="00DC1673"/>
    <w:rsid w:val="00DC176D"/>
    <w:rsid w:val="00DC1D8A"/>
    <w:rsid w:val="00DC20A0"/>
    <w:rsid w:val="00DC22BE"/>
    <w:rsid w:val="00DC257A"/>
    <w:rsid w:val="00DC286C"/>
    <w:rsid w:val="00DC2EF4"/>
    <w:rsid w:val="00DC3299"/>
    <w:rsid w:val="00DC32AA"/>
    <w:rsid w:val="00DC36D1"/>
    <w:rsid w:val="00DC37AA"/>
    <w:rsid w:val="00DC39EB"/>
    <w:rsid w:val="00DC3B35"/>
    <w:rsid w:val="00DC3E87"/>
    <w:rsid w:val="00DC4321"/>
    <w:rsid w:val="00DC4473"/>
    <w:rsid w:val="00DC44F6"/>
    <w:rsid w:val="00DC48A5"/>
    <w:rsid w:val="00DC5786"/>
    <w:rsid w:val="00DC5D29"/>
    <w:rsid w:val="00DC5DFE"/>
    <w:rsid w:val="00DC6034"/>
    <w:rsid w:val="00DC663C"/>
    <w:rsid w:val="00DC6A4A"/>
    <w:rsid w:val="00DC6E36"/>
    <w:rsid w:val="00DC6FE5"/>
    <w:rsid w:val="00DC7229"/>
    <w:rsid w:val="00DC758E"/>
    <w:rsid w:val="00DC7815"/>
    <w:rsid w:val="00DC7DCE"/>
    <w:rsid w:val="00DD0213"/>
    <w:rsid w:val="00DD03C9"/>
    <w:rsid w:val="00DD053D"/>
    <w:rsid w:val="00DD0934"/>
    <w:rsid w:val="00DD0A78"/>
    <w:rsid w:val="00DD1298"/>
    <w:rsid w:val="00DD12A4"/>
    <w:rsid w:val="00DD13A1"/>
    <w:rsid w:val="00DD13AE"/>
    <w:rsid w:val="00DD1433"/>
    <w:rsid w:val="00DD1465"/>
    <w:rsid w:val="00DD1598"/>
    <w:rsid w:val="00DD177F"/>
    <w:rsid w:val="00DD1EFB"/>
    <w:rsid w:val="00DD20F5"/>
    <w:rsid w:val="00DD2604"/>
    <w:rsid w:val="00DD267D"/>
    <w:rsid w:val="00DD26F3"/>
    <w:rsid w:val="00DD2798"/>
    <w:rsid w:val="00DD27D5"/>
    <w:rsid w:val="00DD27E7"/>
    <w:rsid w:val="00DD29F5"/>
    <w:rsid w:val="00DD30D5"/>
    <w:rsid w:val="00DD31F6"/>
    <w:rsid w:val="00DD3D95"/>
    <w:rsid w:val="00DD3F6F"/>
    <w:rsid w:val="00DD405B"/>
    <w:rsid w:val="00DD420D"/>
    <w:rsid w:val="00DD4258"/>
    <w:rsid w:val="00DD4286"/>
    <w:rsid w:val="00DD4494"/>
    <w:rsid w:val="00DD4686"/>
    <w:rsid w:val="00DD48B8"/>
    <w:rsid w:val="00DD4988"/>
    <w:rsid w:val="00DD4B19"/>
    <w:rsid w:val="00DD508F"/>
    <w:rsid w:val="00DD51C3"/>
    <w:rsid w:val="00DD5226"/>
    <w:rsid w:val="00DD52C3"/>
    <w:rsid w:val="00DD5526"/>
    <w:rsid w:val="00DD55AF"/>
    <w:rsid w:val="00DD560C"/>
    <w:rsid w:val="00DD56D2"/>
    <w:rsid w:val="00DD5CB3"/>
    <w:rsid w:val="00DD600B"/>
    <w:rsid w:val="00DD6253"/>
    <w:rsid w:val="00DD64B1"/>
    <w:rsid w:val="00DD6887"/>
    <w:rsid w:val="00DD68B1"/>
    <w:rsid w:val="00DD6BE7"/>
    <w:rsid w:val="00DD6E72"/>
    <w:rsid w:val="00DD7080"/>
    <w:rsid w:val="00DD7476"/>
    <w:rsid w:val="00DE011A"/>
    <w:rsid w:val="00DE02EA"/>
    <w:rsid w:val="00DE0372"/>
    <w:rsid w:val="00DE0391"/>
    <w:rsid w:val="00DE08AF"/>
    <w:rsid w:val="00DE0A9F"/>
    <w:rsid w:val="00DE0DF1"/>
    <w:rsid w:val="00DE10F8"/>
    <w:rsid w:val="00DE11D7"/>
    <w:rsid w:val="00DE13CB"/>
    <w:rsid w:val="00DE148B"/>
    <w:rsid w:val="00DE16D9"/>
    <w:rsid w:val="00DE1757"/>
    <w:rsid w:val="00DE1D42"/>
    <w:rsid w:val="00DE1DB2"/>
    <w:rsid w:val="00DE2105"/>
    <w:rsid w:val="00DE28A0"/>
    <w:rsid w:val="00DE2920"/>
    <w:rsid w:val="00DE2A37"/>
    <w:rsid w:val="00DE2B5F"/>
    <w:rsid w:val="00DE2F52"/>
    <w:rsid w:val="00DE2F73"/>
    <w:rsid w:val="00DE30EE"/>
    <w:rsid w:val="00DE32BC"/>
    <w:rsid w:val="00DE330A"/>
    <w:rsid w:val="00DE346B"/>
    <w:rsid w:val="00DE3694"/>
    <w:rsid w:val="00DE3AFE"/>
    <w:rsid w:val="00DE44C1"/>
    <w:rsid w:val="00DE4579"/>
    <w:rsid w:val="00DE4639"/>
    <w:rsid w:val="00DE47E3"/>
    <w:rsid w:val="00DE4BB8"/>
    <w:rsid w:val="00DE4E56"/>
    <w:rsid w:val="00DE4EAC"/>
    <w:rsid w:val="00DE50ED"/>
    <w:rsid w:val="00DE51EE"/>
    <w:rsid w:val="00DE52B8"/>
    <w:rsid w:val="00DE5365"/>
    <w:rsid w:val="00DE5546"/>
    <w:rsid w:val="00DE57E9"/>
    <w:rsid w:val="00DE57EB"/>
    <w:rsid w:val="00DE58D1"/>
    <w:rsid w:val="00DE5B31"/>
    <w:rsid w:val="00DE5E99"/>
    <w:rsid w:val="00DE5F51"/>
    <w:rsid w:val="00DE6C6B"/>
    <w:rsid w:val="00DE6FC9"/>
    <w:rsid w:val="00DE73FB"/>
    <w:rsid w:val="00DE7542"/>
    <w:rsid w:val="00DE765F"/>
    <w:rsid w:val="00DE780A"/>
    <w:rsid w:val="00DE7CC8"/>
    <w:rsid w:val="00DE7F30"/>
    <w:rsid w:val="00DE7FD6"/>
    <w:rsid w:val="00DE7FF5"/>
    <w:rsid w:val="00DF0296"/>
    <w:rsid w:val="00DF09B7"/>
    <w:rsid w:val="00DF0BC4"/>
    <w:rsid w:val="00DF0E15"/>
    <w:rsid w:val="00DF10E0"/>
    <w:rsid w:val="00DF11E4"/>
    <w:rsid w:val="00DF1315"/>
    <w:rsid w:val="00DF1562"/>
    <w:rsid w:val="00DF17FC"/>
    <w:rsid w:val="00DF21AB"/>
    <w:rsid w:val="00DF2276"/>
    <w:rsid w:val="00DF2432"/>
    <w:rsid w:val="00DF24C8"/>
    <w:rsid w:val="00DF2B93"/>
    <w:rsid w:val="00DF2EEA"/>
    <w:rsid w:val="00DF3155"/>
    <w:rsid w:val="00DF3474"/>
    <w:rsid w:val="00DF37E5"/>
    <w:rsid w:val="00DF3BA0"/>
    <w:rsid w:val="00DF3E5D"/>
    <w:rsid w:val="00DF3FC7"/>
    <w:rsid w:val="00DF405F"/>
    <w:rsid w:val="00DF40AB"/>
    <w:rsid w:val="00DF44CF"/>
    <w:rsid w:val="00DF456C"/>
    <w:rsid w:val="00DF4769"/>
    <w:rsid w:val="00DF47A5"/>
    <w:rsid w:val="00DF4893"/>
    <w:rsid w:val="00DF4D57"/>
    <w:rsid w:val="00DF4E7B"/>
    <w:rsid w:val="00DF514F"/>
    <w:rsid w:val="00DF543E"/>
    <w:rsid w:val="00DF56D0"/>
    <w:rsid w:val="00DF58C8"/>
    <w:rsid w:val="00DF5A86"/>
    <w:rsid w:val="00DF5D3B"/>
    <w:rsid w:val="00DF6475"/>
    <w:rsid w:val="00DF6D07"/>
    <w:rsid w:val="00DF6F7E"/>
    <w:rsid w:val="00DF73D1"/>
    <w:rsid w:val="00DF77C6"/>
    <w:rsid w:val="00DF78F6"/>
    <w:rsid w:val="00E0075E"/>
    <w:rsid w:val="00E007BA"/>
    <w:rsid w:val="00E00B1A"/>
    <w:rsid w:val="00E00B90"/>
    <w:rsid w:val="00E00DB8"/>
    <w:rsid w:val="00E00E73"/>
    <w:rsid w:val="00E00F5D"/>
    <w:rsid w:val="00E0114B"/>
    <w:rsid w:val="00E0167B"/>
    <w:rsid w:val="00E01A4D"/>
    <w:rsid w:val="00E01C56"/>
    <w:rsid w:val="00E01E21"/>
    <w:rsid w:val="00E01E57"/>
    <w:rsid w:val="00E0214E"/>
    <w:rsid w:val="00E0215A"/>
    <w:rsid w:val="00E022CB"/>
    <w:rsid w:val="00E02772"/>
    <w:rsid w:val="00E027BA"/>
    <w:rsid w:val="00E029C3"/>
    <w:rsid w:val="00E02B01"/>
    <w:rsid w:val="00E02E6A"/>
    <w:rsid w:val="00E02F63"/>
    <w:rsid w:val="00E0324C"/>
    <w:rsid w:val="00E03463"/>
    <w:rsid w:val="00E035F8"/>
    <w:rsid w:val="00E0362A"/>
    <w:rsid w:val="00E03722"/>
    <w:rsid w:val="00E03738"/>
    <w:rsid w:val="00E038D2"/>
    <w:rsid w:val="00E038E0"/>
    <w:rsid w:val="00E03E6D"/>
    <w:rsid w:val="00E04180"/>
    <w:rsid w:val="00E041FF"/>
    <w:rsid w:val="00E04218"/>
    <w:rsid w:val="00E04C8B"/>
    <w:rsid w:val="00E04E3D"/>
    <w:rsid w:val="00E04F84"/>
    <w:rsid w:val="00E051AE"/>
    <w:rsid w:val="00E05B21"/>
    <w:rsid w:val="00E05B83"/>
    <w:rsid w:val="00E05BC5"/>
    <w:rsid w:val="00E05C94"/>
    <w:rsid w:val="00E05D28"/>
    <w:rsid w:val="00E05D76"/>
    <w:rsid w:val="00E05E2C"/>
    <w:rsid w:val="00E05F6D"/>
    <w:rsid w:val="00E0622D"/>
    <w:rsid w:val="00E06533"/>
    <w:rsid w:val="00E065B4"/>
    <w:rsid w:val="00E065C9"/>
    <w:rsid w:val="00E0666D"/>
    <w:rsid w:val="00E06881"/>
    <w:rsid w:val="00E06B24"/>
    <w:rsid w:val="00E06CC6"/>
    <w:rsid w:val="00E06CD6"/>
    <w:rsid w:val="00E06D4C"/>
    <w:rsid w:val="00E0738D"/>
    <w:rsid w:val="00E0760F"/>
    <w:rsid w:val="00E07677"/>
    <w:rsid w:val="00E07A96"/>
    <w:rsid w:val="00E10098"/>
    <w:rsid w:val="00E10214"/>
    <w:rsid w:val="00E103C5"/>
    <w:rsid w:val="00E10568"/>
    <w:rsid w:val="00E107D8"/>
    <w:rsid w:val="00E108AA"/>
    <w:rsid w:val="00E10994"/>
    <w:rsid w:val="00E10CC8"/>
    <w:rsid w:val="00E10E30"/>
    <w:rsid w:val="00E1124D"/>
    <w:rsid w:val="00E11352"/>
    <w:rsid w:val="00E115E3"/>
    <w:rsid w:val="00E11AA4"/>
    <w:rsid w:val="00E12037"/>
    <w:rsid w:val="00E12472"/>
    <w:rsid w:val="00E124B3"/>
    <w:rsid w:val="00E12516"/>
    <w:rsid w:val="00E12772"/>
    <w:rsid w:val="00E13095"/>
    <w:rsid w:val="00E13159"/>
    <w:rsid w:val="00E13435"/>
    <w:rsid w:val="00E1388D"/>
    <w:rsid w:val="00E1392E"/>
    <w:rsid w:val="00E13A93"/>
    <w:rsid w:val="00E13C39"/>
    <w:rsid w:val="00E14098"/>
    <w:rsid w:val="00E14282"/>
    <w:rsid w:val="00E14336"/>
    <w:rsid w:val="00E144CB"/>
    <w:rsid w:val="00E14A5A"/>
    <w:rsid w:val="00E14C7D"/>
    <w:rsid w:val="00E14FED"/>
    <w:rsid w:val="00E151E8"/>
    <w:rsid w:val="00E15603"/>
    <w:rsid w:val="00E156E2"/>
    <w:rsid w:val="00E156F6"/>
    <w:rsid w:val="00E159D5"/>
    <w:rsid w:val="00E15A96"/>
    <w:rsid w:val="00E15D27"/>
    <w:rsid w:val="00E15FE7"/>
    <w:rsid w:val="00E16149"/>
    <w:rsid w:val="00E1677A"/>
    <w:rsid w:val="00E16E83"/>
    <w:rsid w:val="00E16F91"/>
    <w:rsid w:val="00E17293"/>
    <w:rsid w:val="00E17362"/>
    <w:rsid w:val="00E173DF"/>
    <w:rsid w:val="00E17745"/>
    <w:rsid w:val="00E178E0"/>
    <w:rsid w:val="00E179FC"/>
    <w:rsid w:val="00E17B2D"/>
    <w:rsid w:val="00E17E04"/>
    <w:rsid w:val="00E17E5C"/>
    <w:rsid w:val="00E17F57"/>
    <w:rsid w:val="00E20108"/>
    <w:rsid w:val="00E20160"/>
    <w:rsid w:val="00E204F9"/>
    <w:rsid w:val="00E206A6"/>
    <w:rsid w:val="00E206D3"/>
    <w:rsid w:val="00E20756"/>
    <w:rsid w:val="00E20BDE"/>
    <w:rsid w:val="00E20E72"/>
    <w:rsid w:val="00E20E8A"/>
    <w:rsid w:val="00E20EB2"/>
    <w:rsid w:val="00E21273"/>
    <w:rsid w:val="00E212FE"/>
    <w:rsid w:val="00E214DF"/>
    <w:rsid w:val="00E21594"/>
    <w:rsid w:val="00E2167E"/>
    <w:rsid w:val="00E21C13"/>
    <w:rsid w:val="00E21C42"/>
    <w:rsid w:val="00E21D1E"/>
    <w:rsid w:val="00E21E05"/>
    <w:rsid w:val="00E22422"/>
    <w:rsid w:val="00E2245C"/>
    <w:rsid w:val="00E2256F"/>
    <w:rsid w:val="00E225D0"/>
    <w:rsid w:val="00E2288C"/>
    <w:rsid w:val="00E22A62"/>
    <w:rsid w:val="00E22B46"/>
    <w:rsid w:val="00E231E2"/>
    <w:rsid w:val="00E2326B"/>
    <w:rsid w:val="00E23551"/>
    <w:rsid w:val="00E237CA"/>
    <w:rsid w:val="00E23AEE"/>
    <w:rsid w:val="00E23B9C"/>
    <w:rsid w:val="00E2413F"/>
    <w:rsid w:val="00E24225"/>
    <w:rsid w:val="00E2435B"/>
    <w:rsid w:val="00E2444F"/>
    <w:rsid w:val="00E247A3"/>
    <w:rsid w:val="00E247BC"/>
    <w:rsid w:val="00E24900"/>
    <w:rsid w:val="00E24AE8"/>
    <w:rsid w:val="00E24D20"/>
    <w:rsid w:val="00E25358"/>
    <w:rsid w:val="00E25399"/>
    <w:rsid w:val="00E254EE"/>
    <w:rsid w:val="00E258E5"/>
    <w:rsid w:val="00E25A16"/>
    <w:rsid w:val="00E25D4D"/>
    <w:rsid w:val="00E25DEF"/>
    <w:rsid w:val="00E2608D"/>
    <w:rsid w:val="00E266E3"/>
    <w:rsid w:val="00E27131"/>
    <w:rsid w:val="00E273ED"/>
    <w:rsid w:val="00E275B9"/>
    <w:rsid w:val="00E2794F"/>
    <w:rsid w:val="00E27978"/>
    <w:rsid w:val="00E279BA"/>
    <w:rsid w:val="00E27D27"/>
    <w:rsid w:val="00E27EDD"/>
    <w:rsid w:val="00E3054F"/>
    <w:rsid w:val="00E31477"/>
    <w:rsid w:val="00E31B70"/>
    <w:rsid w:val="00E31EEB"/>
    <w:rsid w:val="00E322EE"/>
    <w:rsid w:val="00E32376"/>
    <w:rsid w:val="00E325B2"/>
    <w:rsid w:val="00E32A04"/>
    <w:rsid w:val="00E32C0C"/>
    <w:rsid w:val="00E32DD5"/>
    <w:rsid w:val="00E330F2"/>
    <w:rsid w:val="00E331D4"/>
    <w:rsid w:val="00E334FA"/>
    <w:rsid w:val="00E338B9"/>
    <w:rsid w:val="00E33A4B"/>
    <w:rsid w:val="00E33F24"/>
    <w:rsid w:val="00E34147"/>
    <w:rsid w:val="00E34329"/>
    <w:rsid w:val="00E34665"/>
    <w:rsid w:val="00E346CD"/>
    <w:rsid w:val="00E34F3C"/>
    <w:rsid w:val="00E351D0"/>
    <w:rsid w:val="00E352ED"/>
    <w:rsid w:val="00E35535"/>
    <w:rsid w:val="00E3588A"/>
    <w:rsid w:val="00E359A0"/>
    <w:rsid w:val="00E35A73"/>
    <w:rsid w:val="00E35AFB"/>
    <w:rsid w:val="00E35BAD"/>
    <w:rsid w:val="00E35DBB"/>
    <w:rsid w:val="00E35E20"/>
    <w:rsid w:val="00E35ED3"/>
    <w:rsid w:val="00E36374"/>
    <w:rsid w:val="00E36380"/>
    <w:rsid w:val="00E363F2"/>
    <w:rsid w:val="00E3681A"/>
    <w:rsid w:val="00E36845"/>
    <w:rsid w:val="00E36878"/>
    <w:rsid w:val="00E36919"/>
    <w:rsid w:val="00E3695D"/>
    <w:rsid w:val="00E36A27"/>
    <w:rsid w:val="00E36AAF"/>
    <w:rsid w:val="00E36DFE"/>
    <w:rsid w:val="00E372D7"/>
    <w:rsid w:val="00E372FD"/>
    <w:rsid w:val="00E3757D"/>
    <w:rsid w:val="00E375B2"/>
    <w:rsid w:val="00E377A4"/>
    <w:rsid w:val="00E37A09"/>
    <w:rsid w:val="00E37D48"/>
    <w:rsid w:val="00E40203"/>
    <w:rsid w:val="00E402A5"/>
    <w:rsid w:val="00E40656"/>
    <w:rsid w:val="00E408DF"/>
    <w:rsid w:val="00E40984"/>
    <w:rsid w:val="00E40C3F"/>
    <w:rsid w:val="00E419D4"/>
    <w:rsid w:val="00E42091"/>
    <w:rsid w:val="00E420A4"/>
    <w:rsid w:val="00E4229C"/>
    <w:rsid w:val="00E42A32"/>
    <w:rsid w:val="00E4338D"/>
    <w:rsid w:val="00E43458"/>
    <w:rsid w:val="00E435BC"/>
    <w:rsid w:val="00E43AB5"/>
    <w:rsid w:val="00E43E6F"/>
    <w:rsid w:val="00E44107"/>
    <w:rsid w:val="00E441A7"/>
    <w:rsid w:val="00E44340"/>
    <w:rsid w:val="00E44BB3"/>
    <w:rsid w:val="00E44E6A"/>
    <w:rsid w:val="00E4533C"/>
    <w:rsid w:val="00E453EE"/>
    <w:rsid w:val="00E4590D"/>
    <w:rsid w:val="00E45A2E"/>
    <w:rsid w:val="00E45AA0"/>
    <w:rsid w:val="00E45ACE"/>
    <w:rsid w:val="00E45B44"/>
    <w:rsid w:val="00E45B6C"/>
    <w:rsid w:val="00E45D8F"/>
    <w:rsid w:val="00E45DC0"/>
    <w:rsid w:val="00E45DF2"/>
    <w:rsid w:val="00E460C6"/>
    <w:rsid w:val="00E46A65"/>
    <w:rsid w:val="00E46CAE"/>
    <w:rsid w:val="00E46CEA"/>
    <w:rsid w:val="00E47254"/>
    <w:rsid w:val="00E47933"/>
    <w:rsid w:val="00E47BC0"/>
    <w:rsid w:val="00E47ECF"/>
    <w:rsid w:val="00E47F3D"/>
    <w:rsid w:val="00E5077D"/>
    <w:rsid w:val="00E5090F"/>
    <w:rsid w:val="00E5094C"/>
    <w:rsid w:val="00E51012"/>
    <w:rsid w:val="00E511AE"/>
    <w:rsid w:val="00E515D6"/>
    <w:rsid w:val="00E517BA"/>
    <w:rsid w:val="00E51B64"/>
    <w:rsid w:val="00E52072"/>
    <w:rsid w:val="00E52231"/>
    <w:rsid w:val="00E52D0A"/>
    <w:rsid w:val="00E52D18"/>
    <w:rsid w:val="00E52D44"/>
    <w:rsid w:val="00E5334B"/>
    <w:rsid w:val="00E5358B"/>
    <w:rsid w:val="00E53638"/>
    <w:rsid w:val="00E538FA"/>
    <w:rsid w:val="00E53DE5"/>
    <w:rsid w:val="00E54600"/>
    <w:rsid w:val="00E547D4"/>
    <w:rsid w:val="00E54E19"/>
    <w:rsid w:val="00E55126"/>
    <w:rsid w:val="00E551A3"/>
    <w:rsid w:val="00E5536B"/>
    <w:rsid w:val="00E55659"/>
    <w:rsid w:val="00E55707"/>
    <w:rsid w:val="00E55842"/>
    <w:rsid w:val="00E55907"/>
    <w:rsid w:val="00E55990"/>
    <w:rsid w:val="00E55AC2"/>
    <w:rsid w:val="00E55C5C"/>
    <w:rsid w:val="00E55E3A"/>
    <w:rsid w:val="00E560D0"/>
    <w:rsid w:val="00E564EE"/>
    <w:rsid w:val="00E56615"/>
    <w:rsid w:val="00E567D1"/>
    <w:rsid w:val="00E56C06"/>
    <w:rsid w:val="00E56EB6"/>
    <w:rsid w:val="00E57177"/>
    <w:rsid w:val="00E571D4"/>
    <w:rsid w:val="00E572FE"/>
    <w:rsid w:val="00E574D9"/>
    <w:rsid w:val="00E57891"/>
    <w:rsid w:val="00E57D54"/>
    <w:rsid w:val="00E602E7"/>
    <w:rsid w:val="00E603FD"/>
    <w:rsid w:val="00E60487"/>
    <w:rsid w:val="00E60727"/>
    <w:rsid w:val="00E60BD7"/>
    <w:rsid w:val="00E60C87"/>
    <w:rsid w:val="00E60F7B"/>
    <w:rsid w:val="00E61237"/>
    <w:rsid w:val="00E61569"/>
    <w:rsid w:val="00E61814"/>
    <w:rsid w:val="00E61DDB"/>
    <w:rsid w:val="00E61E77"/>
    <w:rsid w:val="00E61FD9"/>
    <w:rsid w:val="00E621D2"/>
    <w:rsid w:val="00E6299D"/>
    <w:rsid w:val="00E629D0"/>
    <w:rsid w:val="00E62A3F"/>
    <w:rsid w:val="00E62B22"/>
    <w:rsid w:val="00E62CC9"/>
    <w:rsid w:val="00E62E77"/>
    <w:rsid w:val="00E6395D"/>
    <w:rsid w:val="00E63A43"/>
    <w:rsid w:val="00E63C40"/>
    <w:rsid w:val="00E63DC0"/>
    <w:rsid w:val="00E63F2D"/>
    <w:rsid w:val="00E64282"/>
    <w:rsid w:val="00E642F6"/>
    <w:rsid w:val="00E6438E"/>
    <w:rsid w:val="00E64AC3"/>
    <w:rsid w:val="00E64B89"/>
    <w:rsid w:val="00E64ED7"/>
    <w:rsid w:val="00E64FB8"/>
    <w:rsid w:val="00E650C2"/>
    <w:rsid w:val="00E65836"/>
    <w:rsid w:val="00E659C4"/>
    <w:rsid w:val="00E65D6E"/>
    <w:rsid w:val="00E65F34"/>
    <w:rsid w:val="00E665EC"/>
    <w:rsid w:val="00E6694A"/>
    <w:rsid w:val="00E66ABA"/>
    <w:rsid w:val="00E67576"/>
    <w:rsid w:val="00E67B4F"/>
    <w:rsid w:val="00E67D22"/>
    <w:rsid w:val="00E70148"/>
    <w:rsid w:val="00E7054A"/>
    <w:rsid w:val="00E7066B"/>
    <w:rsid w:val="00E70B00"/>
    <w:rsid w:val="00E70F9C"/>
    <w:rsid w:val="00E710E8"/>
    <w:rsid w:val="00E71387"/>
    <w:rsid w:val="00E717FB"/>
    <w:rsid w:val="00E7185D"/>
    <w:rsid w:val="00E71A2D"/>
    <w:rsid w:val="00E71CC6"/>
    <w:rsid w:val="00E72156"/>
    <w:rsid w:val="00E722EA"/>
    <w:rsid w:val="00E723B9"/>
    <w:rsid w:val="00E728AC"/>
    <w:rsid w:val="00E72BF6"/>
    <w:rsid w:val="00E72FB2"/>
    <w:rsid w:val="00E73095"/>
    <w:rsid w:val="00E73751"/>
    <w:rsid w:val="00E737B0"/>
    <w:rsid w:val="00E73849"/>
    <w:rsid w:val="00E73C46"/>
    <w:rsid w:val="00E73E82"/>
    <w:rsid w:val="00E740BE"/>
    <w:rsid w:val="00E7415C"/>
    <w:rsid w:val="00E74442"/>
    <w:rsid w:val="00E746A9"/>
    <w:rsid w:val="00E746C9"/>
    <w:rsid w:val="00E74706"/>
    <w:rsid w:val="00E7474E"/>
    <w:rsid w:val="00E74939"/>
    <w:rsid w:val="00E751D6"/>
    <w:rsid w:val="00E759EF"/>
    <w:rsid w:val="00E759F4"/>
    <w:rsid w:val="00E75A56"/>
    <w:rsid w:val="00E75BA0"/>
    <w:rsid w:val="00E75DEB"/>
    <w:rsid w:val="00E75E6C"/>
    <w:rsid w:val="00E75EBF"/>
    <w:rsid w:val="00E7633E"/>
    <w:rsid w:val="00E763A2"/>
    <w:rsid w:val="00E76648"/>
    <w:rsid w:val="00E76AA3"/>
    <w:rsid w:val="00E76C78"/>
    <w:rsid w:val="00E76DBF"/>
    <w:rsid w:val="00E76ED4"/>
    <w:rsid w:val="00E77048"/>
    <w:rsid w:val="00E770C6"/>
    <w:rsid w:val="00E770D7"/>
    <w:rsid w:val="00E77109"/>
    <w:rsid w:val="00E7789A"/>
    <w:rsid w:val="00E779FB"/>
    <w:rsid w:val="00E77AD6"/>
    <w:rsid w:val="00E77B13"/>
    <w:rsid w:val="00E77BB9"/>
    <w:rsid w:val="00E77C05"/>
    <w:rsid w:val="00E77F2D"/>
    <w:rsid w:val="00E80027"/>
    <w:rsid w:val="00E80AB5"/>
    <w:rsid w:val="00E80C68"/>
    <w:rsid w:val="00E80DBE"/>
    <w:rsid w:val="00E810E2"/>
    <w:rsid w:val="00E81128"/>
    <w:rsid w:val="00E811EC"/>
    <w:rsid w:val="00E81374"/>
    <w:rsid w:val="00E815FC"/>
    <w:rsid w:val="00E815FE"/>
    <w:rsid w:val="00E816CD"/>
    <w:rsid w:val="00E817B2"/>
    <w:rsid w:val="00E817CE"/>
    <w:rsid w:val="00E817E9"/>
    <w:rsid w:val="00E81A0B"/>
    <w:rsid w:val="00E81CAF"/>
    <w:rsid w:val="00E81D3C"/>
    <w:rsid w:val="00E81E83"/>
    <w:rsid w:val="00E82385"/>
    <w:rsid w:val="00E82566"/>
    <w:rsid w:val="00E8288E"/>
    <w:rsid w:val="00E828DF"/>
    <w:rsid w:val="00E82B25"/>
    <w:rsid w:val="00E82C8E"/>
    <w:rsid w:val="00E82CFF"/>
    <w:rsid w:val="00E82D54"/>
    <w:rsid w:val="00E8340A"/>
    <w:rsid w:val="00E8355B"/>
    <w:rsid w:val="00E83BFA"/>
    <w:rsid w:val="00E8437C"/>
    <w:rsid w:val="00E84478"/>
    <w:rsid w:val="00E8452F"/>
    <w:rsid w:val="00E8460A"/>
    <w:rsid w:val="00E848AB"/>
    <w:rsid w:val="00E848F5"/>
    <w:rsid w:val="00E84A9E"/>
    <w:rsid w:val="00E84FE7"/>
    <w:rsid w:val="00E85161"/>
    <w:rsid w:val="00E851AC"/>
    <w:rsid w:val="00E852E8"/>
    <w:rsid w:val="00E85453"/>
    <w:rsid w:val="00E85894"/>
    <w:rsid w:val="00E85A81"/>
    <w:rsid w:val="00E85E00"/>
    <w:rsid w:val="00E85F98"/>
    <w:rsid w:val="00E85FE3"/>
    <w:rsid w:val="00E86406"/>
    <w:rsid w:val="00E8640E"/>
    <w:rsid w:val="00E865DC"/>
    <w:rsid w:val="00E8665F"/>
    <w:rsid w:val="00E8671B"/>
    <w:rsid w:val="00E86AE7"/>
    <w:rsid w:val="00E86E2B"/>
    <w:rsid w:val="00E8778C"/>
    <w:rsid w:val="00E87850"/>
    <w:rsid w:val="00E87FF0"/>
    <w:rsid w:val="00E902FC"/>
    <w:rsid w:val="00E90775"/>
    <w:rsid w:val="00E90E73"/>
    <w:rsid w:val="00E910D8"/>
    <w:rsid w:val="00E91398"/>
    <w:rsid w:val="00E91748"/>
    <w:rsid w:val="00E918E5"/>
    <w:rsid w:val="00E91C99"/>
    <w:rsid w:val="00E922D6"/>
    <w:rsid w:val="00E92BED"/>
    <w:rsid w:val="00E92C39"/>
    <w:rsid w:val="00E92CFF"/>
    <w:rsid w:val="00E93039"/>
    <w:rsid w:val="00E937F3"/>
    <w:rsid w:val="00E93B4E"/>
    <w:rsid w:val="00E93BE6"/>
    <w:rsid w:val="00E94238"/>
    <w:rsid w:val="00E942DC"/>
    <w:rsid w:val="00E944AA"/>
    <w:rsid w:val="00E94554"/>
    <w:rsid w:val="00E94AA2"/>
    <w:rsid w:val="00E94DEE"/>
    <w:rsid w:val="00E950BA"/>
    <w:rsid w:val="00E956D7"/>
    <w:rsid w:val="00E95B46"/>
    <w:rsid w:val="00E9602B"/>
    <w:rsid w:val="00E96250"/>
    <w:rsid w:val="00E9638A"/>
    <w:rsid w:val="00E963CD"/>
    <w:rsid w:val="00E96417"/>
    <w:rsid w:val="00E96A3D"/>
    <w:rsid w:val="00E96C83"/>
    <w:rsid w:val="00E96D77"/>
    <w:rsid w:val="00E96FA4"/>
    <w:rsid w:val="00E970B4"/>
    <w:rsid w:val="00E971B8"/>
    <w:rsid w:val="00E9740B"/>
    <w:rsid w:val="00E97487"/>
    <w:rsid w:val="00E97501"/>
    <w:rsid w:val="00E9763C"/>
    <w:rsid w:val="00E9765B"/>
    <w:rsid w:val="00E97BF8"/>
    <w:rsid w:val="00E97FBB"/>
    <w:rsid w:val="00EA030C"/>
    <w:rsid w:val="00EA06AA"/>
    <w:rsid w:val="00EA0900"/>
    <w:rsid w:val="00EA0984"/>
    <w:rsid w:val="00EA09CF"/>
    <w:rsid w:val="00EA0B5A"/>
    <w:rsid w:val="00EA0CDC"/>
    <w:rsid w:val="00EA104A"/>
    <w:rsid w:val="00EA1117"/>
    <w:rsid w:val="00EA170C"/>
    <w:rsid w:val="00EA176C"/>
    <w:rsid w:val="00EA1892"/>
    <w:rsid w:val="00EA1B6F"/>
    <w:rsid w:val="00EA1C33"/>
    <w:rsid w:val="00EA1FEE"/>
    <w:rsid w:val="00EA2126"/>
    <w:rsid w:val="00EA222E"/>
    <w:rsid w:val="00EA229A"/>
    <w:rsid w:val="00EA2464"/>
    <w:rsid w:val="00EA2889"/>
    <w:rsid w:val="00EA28EE"/>
    <w:rsid w:val="00EA2A7A"/>
    <w:rsid w:val="00EA2CD6"/>
    <w:rsid w:val="00EA2E47"/>
    <w:rsid w:val="00EA33C4"/>
    <w:rsid w:val="00EA3468"/>
    <w:rsid w:val="00EA3692"/>
    <w:rsid w:val="00EA36F2"/>
    <w:rsid w:val="00EA3A74"/>
    <w:rsid w:val="00EA426D"/>
    <w:rsid w:val="00EA42A1"/>
    <w:rsid w:val="00EA4357"/>
    <w:rsid w:val="00EA4392"/>
    <w:rsid w:val="00EA4438"/>
    <w:rsid w:val="00EA4600"/>
    <w:rsid w:val="00EA4663"/>
    <w:rsid w:val="00EA4795"/>
    <w:rsid w:val="00EA4A7E"/>
    <w:rsid w:val="00EA4D45"/>
    <w:rsid w:val="00EA4DA5"/>
    <w:rsid w:val="00EA4F2F"/>
    <w:rsid w:val="00EA5011"/>
    <w:rsid w:val="00EA5878"/>
    <w:rsid w:val="00EA5ACD"/>
    <w:rsid w:val="00EA61A8"/>
    <w:rsid w:val="00EA6380"/>
    <w:rsid w:val="00EA6469"/>
    <w:rsid w:val="00EA6898"/>
    <w:rsid w:val="00EA6991"/>
    <w:rsid w:val="00EA6AFF"/>
    <w:rsid w:val="00EA6CAF"/>
    <w:rsid w:val="00EA6DBE"/>
    <w:rsid w:val="00EA71B4"/>
    <w:rsid w:val="00EA7A91"/>
    <w:rsid w:val="00EA7AA9"/>
    <w:rsid w:val="00EB0035"/>
    <w:rsid w:val="00EB015C"/>
    <w:rsid w:val="00EB03BC"/>
    <w:rsid w:val="00EB08B8"/>
    <w:rsid w:val="00EB09F4"/>
    <w:rsid w:val="00EB0C57"/>
    <w:rsid w:val="00EB0D07"/>
    <w:rsid w:val="00EB10D6"/>
    <w:rsid w:val="00EB11EE"/>
    <w:rsid w:val="00EB126D"/>
    <w:rsid w:val="00EB12DC"/>
    <w:rsid w:val="00EB1401"/>
    <w:rsid w:val="00EB1520"/>
    <w:rsid w:val="00EB19E3"/>
    <w:rsid w:val="00EB1A26"/>
    <w:rsid w:val="00EB1DD1"/>
    <w:rsid w:val="00EB1F79"/>
    <w:rsid w:val="00EB2482"/>
    <w:rsid w:val="00EB250A"/>
    <w:rsid w:val="00EB28ED"/>
    <w:rsid w:val="00EB28F8"/>
    <w:rsid w:val="00EB2B4E"/>
    <w:rsid w:val="00EB2E43"/>
    <w:rsid w:val="00EB2FB0"/>
    <w:rsid w:val="00EB3957"/>
    <w:rsid w:val="00EB3BBF"/>
    <w:rsid w:val="00EB3BCA"/>
    <w:rsid w:val="00EB3E86"/>
    <w:rsid w:val="00EB419C"/>
    <w:rsid w:val="00EB41CA"/>
    <w:rsid w:val="00EB41DE"/>
    <w:rsid w:val="00EB4685"/>
    <w:rsid w:val="00EB49CF"/>
    <w:rsid w:val="00EB4E7B"/>
    <w:rsid w:val="00EB513D"/>
    <w:rsid w:val="00EB562F"/>
    <w:rsid w:val="00EB57EF"/>
    <w:rsid w:val="00EB588B"/>
    <w:rsid w:val="00EB5B3E"/>
    <w:rsid w:val="00EB5BCD"/>
    <w:rsid w:val="00EB5C99"/>
    <w:rsid w:val="00EB5E9C"/>
    <w:rsid w:val="00EB639B"/>
    <w:rsid w:val="00EB6CA2"/>
    <w:rsid w:val="00EB746D"/>
    <w:rsid w:val="00EB771A"/>
    <w:rsid w:val="00EB78E8"/>
    <w:rsid w:val="00EB79AE"/>
    <w:rsid w:val="00EB7A33"/>
    <w:rsid w:val="00EC0474"/>
    <w:rsid w:val="00EC09F2"/>
    <w:rsid w:val="00EC0DBF"/>
    <w:rsid w:val="00EC1321"/>
    <w:rsid w:val="00EC1797"/>
    <w:rsid w:val="00EC1DAE"/>
    <w:rsid w:val="00EC270A"/>
    <w:rsid w:val="00EC27D1"/>
    <w:rsid w:val="00EC285B"/>
    <w:rsid w:val="00EC2866"/>
    <w:rsid w:val="00EC2B18"/>
    <w:rsid w:val="00EC2C79"/>
    <w:rsid w:val="00EC2ED5"/>
    <w:rsid w:val="00EC302F"/>
    <w:rsid w:val="00EC347E"/>
    <w:rsid w:val="00EC349F"/>
    <w:rsid w:val="00EC34D6"/>
    <w:rsid w:val="00EC375A"/>
    <w:rsid w:val="00EC3A3D"/>
    <w:rsid w:val="00EC3F29"/>
    <w:rsid w:val="00EC4183"/>
    <w:rsid w:val="00EC43D1"/>
    <w:rsid w:val="00EC4C86"/>
    <w:rsid w:val="00EC527F"/>
    <w:rsid w:val="00EC5310"/>
    <w:rsid w:val="00EC5A58"/>
    <w:rsid w:val="00EC5A62"/>
    <w:rsid w:val="00EC5E1A"/>
    <w:rsid w:val="00EC6198"/>
    <w:rsid w:val="00EC61F0"/>
    <w:rsid w:val="00EC6229"/>
    <w:rsid w:val="00EC63F3"/>
    <w:rsid w:val="00EC6652"/>
    <w:rsid w:val="00EC67B8"/>
    <w:rsid w:val="00EC68CE"/>
    <w:rsid w:val="00EC6A30"/>
    <w:rsid w:val="00EC6CFA"/>
    <w:rsid w:val="00EC6D98"/>
    <w:rsid w:val="00EC70AF"/>
    <w:rsid w:val="00EC70FB"/>
    <w:rsid w:val="00EC719D"/>
    <w:rsid w:val="00EC71D8"/>
    <w:rsid w:val="00EC7218"/>
    <w:rsid w:val="00EC75B9"/>
    <w:rsid w:val="00EC776A"/>
    <w:rsid w:val="00EC7B31"/>
    <w:rsid w:val="00EC7B46"/>
    <w:rsid w:val="00ED005E"/>
    <w:rsid w:val="00ED01BA"/>
    <w:rsid w:val="00ED0261"/>
    <w:rsid w:val="00ED034C"/>
    <w:rsid w:val="00ED035A"/>
    <w:rsid w:val="00ED0609"/>
    <w:rsid w:val="00ED072D"/>
    <w:rsid w:val="00ED07BD"/>
    <w:rsid w:val="00ED08D3"/>
    <w:rsid w:val="00ED0AE5"/>
    <w:rsid w:val="00ED15E8"/>
    <w:rsid w:val="00ED1604"/>
    <w:rsid w:val="00ED1BC3"/>
    <w:rsid w:val="00ED1DFC"/>
    <w:rsid w:val="00ED1F3A"/>
    <w:rsid w:val="00ED20BC"/>
    <w:rsid w:val="00ED22C5"/>
    <w:rsid w:val="00ED283F"/>
    <w:rsid w:val="00ED28A7"/>
    <w:rsid w:val="00ED3054"/>
    <w:rsid w:val="00ED314E"/>
    <w:rsid w:val="00ED3965"/>
    <w:rsid w:val="00ED3C6A"/>
    <w:rsid w:val="00ED3F47"/>
    <w:rsid w:val="00ED4119"/>
    <w:rsid w:val="00ED480C"/>
    <w:rsid w:val="00ED4C59"/>
    <w:rsid w:val="00ED4CB2"/>
    <w:rsid w:val="00ED4D6F"/>
    <w:rsid w:val="00ED4E02"/>
    <w:rsid w:val="00ED4F49"/>
    <w:rsid w:val="00ED50C1"/>
    <w:rsid w:val="00ED552E"/>
    <w:rsid w:val="00ED5B7B"/>
    <w:rsid w:val="00ED5D54"/>
    <w:rsid w:val="00ED5D7E"/>
    <w:rsid w:val="00ED5E79"/>
    <w:rsid w:val="00ED60CA"/>
    <w:rsid w:val="00ED64EC"/>
    <w:rsid w:val="00ED6689"/>
    <w:rsid w:val="00ED685E"/>
    <w:rsid w:val="00ED69E8"/>
    <w:rsid w:val="00ED6B26"/>
    <w:rsid w:val="00ED6C41"/>
    <w:rsid w:val="00ED6C96"/>
    <w:rsid w:val="00ED7272"/>
    <w:rsid w:val="00ED770E"/>
    <w:rsid w:val="00ED77BD"/>
    <w:rsid w:val="00ED7B63"/>
    <w:rsid w:val="00ED7CBE"/>
    <w:rsid w:val="00ED7E98"/>
    <w:rsid w:val="00ED7FAF"/>
    <w:rsid w:val="00EE03DC"/>
    <w:rsid w:val="00EE071D"/>
    <w:rsid w:val="00EE0C2A"/>
    <w:rsid w:val="00EE0D0C"/>
    <w:rsid w:val="00EE1083"/>
    <w:rsid w:val="00EE1474"/>
    <w:rsid w:val="00EE1AAE"/>
    <w:rsid w:val="00EE1E46"/>
    <w:rsid w:val="00EE2056"/>
    <w:rsid w:val="00EE22D8"/>
    <w:rsid w:val="00EE2512"/>
    <w:rsid w:val="00EE2EE5"/>
    <w:rsid w:val="00EE30E5"/>
    <w:rsid w:val="00EE325A"/>
    <w:rsid w:val="00EE3745"/>
    <w:rsid w:val="00EE3A27"/>
    <w:rsid w:val="00EE3EA1"/>
    <w:rsid w:val="00EE44B0"/>
    <w:rsid w:val="00EE45CC"/>
    <w:rsid w:val="00EE462A"/>
    <w:rsid w:val="00EE46F8"/>
    <w:rsid w:val="00EE4871"/>
    <w:rsid w:val="00EE48E2"/>
    <w:rsid w:val="00EE51B3"/>
    <w:rsid w:val="00EE51C9"/>
    <w:rsid w:val="00EE51F8"/>
    <w:rsid w:val="00EE5AFD"/>
    <w:rsid w:val="00EE6136"/>
    <w:rsid w:val="00EE6274"/>
    <w:rsid w:val="00EE62C0"/>
    <w:rsid w:val="00EE6396"/>
    <w:rsid w:val="00EE63A8"/>
    <w:rsid w:val="00EE652B"/>
    <w:rsid w:val="00EE676C"/>
    <w:rsid w:val="00EE69F6"/>
    <w:rsid w:val="00EE6A63"/>
    <w:rsid w:val="00EE6FA0"/>
    <w:rsid w:val="00EE6FE1"/>
    <w:rsid w:val="00EE7039"/>
    <w:rsid w:val="00EE732B"/>
    <w:rsid w:val="00EE7438"/>
    <w:rsid w:val="00EE752E"/>
    <w:rsid w:val="00EE7624"/>
    <w:rsid w:val="00EE77EC"/>
    <w:rsid w:val="00EE7B63"/>
    <w:rsid w:val="00EE7F31"/>
    <w:rsid w:val="00EF0548"/>
    <w:rsid w:val="00EF05A5"/>
    <w:rsid w:val="00EF09F8"/>
    <w:rsid w:val="00EF0D7B"/>
    <w:rsid w:val="00EF19AD"/>
    <w:rsid w:val="00EF20AC"/>
    <w:rsid w:val="00EF221E"/>
    <w:rsid w:val="00EF2529"/>
    <w:rsid w:val="00EF2537"/>
    <w:rsid w:val="00EF2CC2"/>
    <w:rsid w:val="00EF2D4F"/>
    <w:rsid w:val="00EF2F55"/>
    <w:rsid w:val="00EF34C4"/>
    <w:rsid w:val="00EF3861"/>
    <w:rsid w:val="00EF3CBD"/>
    <w:rsid w:val="00EF3D84"/>
    <w:rsid w:val="00EF3F07"/>
    <w:rsid w:val="00EF41BF"/>
    <w:rsid w:val="00EF42ED"/>
    <w:rsid w:val="00EF43CA"/>
    <w:rsid w:val="00EF4496"/>
    <w:rsid w:val="00EF45F0"/>
    <w:rsid w:val="00EF496D"/>
    <w:rsid w:val="00EF4C06"/>
    <w:rsid w:val="00EF4C1D"/>
    <w:rsid w:val="00EF4E5A"/>
    <w:rsid w:val="00EF4E6B"/>
    <w:rsid w:val="00EF53C8"/>
    <w:rsid w:val="00EF5628"/>
    <w:rsid w:val="00EF581C"/>
    <w:rsid w:val="00EF5AC9"/>
    <w:rsid w:val="00EF5C6A"/>
    <w:rsid w:val="00EF5E7D"/>
    <w:rsid w:val="00EF60C3"/>
    <w:rsid w:val="00EF619E"/>
    <w:rsid w:val="00EF624F"/>
    <w:rsid w:val="00EF62E5"/>
    <w:rsid w:val="00EF647B"/>
    <w:rsid w:val="00EF6566"/>
    <w:rsid w:val="00EF677D"/>
    <w:rsid w:val="00EF6B3D"/>
    <w:rsid w:val="00EF6E36"/>
    <w:rsid w:val="00EF7404"/>
    <w:rsid w:val="00EF7663"/>
    <w:rsid w:val="00EF76F2"/>
    <w:rsid w:val="00EF7831"/>
    <w:rsid w:val="00EF79D6"/>
    <w:rsid w:val="00EF7AA3"/>
    <w:rsid w:val="00EF7ACF"/>
    <w:rsid w:val="00EF7D34"/>
    <w:rsid w:val="00F003B6"/>
    <w:rsid w:val="00F00B6C"/>
    <w:rsid w:val="00F00DAE"/>
    <w:rsid w:val="00F00F06"/>
    <w:rsid w:val="00F01139"/>
    <w:rsid w:val="00F018D7"/>
    <w:rsid w:val="00F01988"/>
    <w:rsid w:val="00F01AA9"/>
    <w:rsid w:val="00F01B50"/>
    <w:rsid w:val="00F01BD4"/>
    <w:rsid w:val="00F01D31"/>
    <w:rsid w:val="00F01E5E"/>
    <w:rsid w:val="00F01E87"/>
    <w:rsid w:val="00F0242F"/>
    <w:rsid w:val="00F025FD"/>
    <w:rsid w:val="00F028FC"/>
    <w:rsid w:val="00F02DB2"/>
    <w:rsid w:val="00F031BD"/>
    <w:rsid w:val="00F03475"/>
    <w:rsid w:val="00F034C5"/>
    <w:rsid w:val="00F0355C"/>
    <w:rsid w:val="00F03EB4"/>
    <w:rsid w:val="00F04063"/>
    <w:rsid w:val="00F040E6"/>
    <w:rsid w:val="00F04475"/>
    <w:rsid w:val="00F046D2"/>
    <w:rsid w:val="00F04B6E"/>
    <w:rsid w:val="00F05389"/>
    <w:rsid w:val="00F05903"/>
    <w:rsid w:val="00F0595A"/>
    <w:rsid w:val="00F05A7F"/>
    <w:rsid w:val="00F05B23"/>
    <w:rsid w:val="00F05CEA"/>
    <w:rsid w:val="00F05CED"/>
    <w:rsid w:val="00F05DEC"/>
    <w:rsid w:val="00F06301"/>
    <w:rsid w:val="00F0630C"/>
    <w:rsid w:val="00F064C3"/>
    <w:rsid w:val="00F0663C"/>
    <w:rsid w:val="00F06AC5"/>
    <w:rsid w:val="00F06C58"/>
    <w:rsid w:val="00F06D21"/>
    <w:rsid w:val="00F07935"/>
    <w:rsid w:val="00F079B8"/>
    <w:rsid w:val="00F07BDB"/>
    <w:rsid w:val="00F07FF6"/>
    <w:rsid w:val="00F1035F"/>
    <w:rsid w:val="00F107CF"/>
    <w:rsid w:val="00F10949"/>
    <w:rsid w:val="00F10AAD"/>
    <w:rsid w:val="00F10F08"/>
    <w:rsid w:val="00F11043"/>
    <w:rsid w:val="00F11081"/>
    <w:rsid w:val="00F1117B"/>
    <w:rsid w:val="00F111F0"/>
    <w:rsid w:val="00F112B1"/>
    <w:rsid w:val="00F1170A"/>
    <w:rsid w:val="00F11747"/>
    <w:rsid w:val="00F11817"/>
    <w:rsid w:val="00F11CD8"/>
    <w:rsid w:val="00F11F49"/>
    <w:rsid w:val="00F11F53"/>
    <w:rsid w:val="00F11F93"/>
    <w:rsid w:val="00F1247D"/>
    <w:rsid w:val="00F125AD"/>
    <w:rsid w:val="00F12658"/>
    <w:rsid w:val="00F1275F"/>
    <w:rsid w:val="00F12C0D"/>
    <w:rsid w:val="00F12D56"/>
    <w:rsid w:val="00F12FFC"/>
    <w:rsid w:val="00F1327E"/>
    <w:rsid w:val="00F1385C"/>
    <w:rsid w:val="00F138A2"/>
    <w:rsid w:val="00F142D5"/>
    <w:rsid w:val="00F1434F"/>
    <w:rsid w:val="00F14911"/>
    <w:rsid w:val="00F14DC1"/>
    <w:rsid w:val="00F151FF"/>
    <w:rsid w:val="00F158B6"/>
    <w:rsid w:val="00F15CCD"/>
    <w:rsid w:val="00F15FA9"/>
    <w:rsid w:val="00F16352"/>
    <w:rsid w:val="00F163D9"/>
    <w:rsid w:val="00F16A36"/>
    <w:rsid w:val="00F16CB2"/>
    <w:rsid w:val="00F16F71"/>
    <w:rsid w:val="00F16FE8"/>
    <w:rsid w:val="00F17164"/>
    <w:rsid w:val="00F1743B"/>
    <w:rsid w:val="00F174BE"/>
    <w:rsid w:val="00F174F3"/>
    <w:rsid w:val="00F17618"/>
    <w:rsid w:val="00F17A71"/>
    <w:rsid w:val="00F17CFA"/>
    <w:rsid w:val="00F200CD"/>
    <w:rsid w:val="00F20501"/>
    <w:rsid w:val="00F20520"/>
    <w:rsid w:val="00F2098F"/>
    <w:rsid w:val="00F20C08"/>
    <w:rsid w:val="00F20EE3"/>
    <w:rsid w:val="00F20F85"/>
    <w:rsid w:val="00F216CD"/>
    <w:rsid w:val="00F2187E"/>
    <w:rsid w:val="00F21C5A"/>
    <w:rsid w:val="00F21D86"/>
    <w:rsid w:val="00F21F4E"/>
    <w:rsid w:val="00F224C7"/>
    <w:rsid w:val="00F2256C"/>
    <w:rsid w:val="00F22753"/>
    <w:rsid w:val="00F22910"/>
    <w:rsid w:val="00F22A5E"/>
    <w:rsid w:val="00F235F4"/>
    <w:rsid w:val="00F23788"/>
    <w:rsid w:val="00F2378C"/>
    <w:rsid w:val="00F23976"/>
    <w:rsid w:val="00F239AC"/>
    <w:rsid w:val="00F23B95"/>
    <w:rsid w:val="00F23FFF"/>
    <w:rsid w:val="00F241A5"/>
    <w:rsid w:val="00F243EC"/>
    <w:rsid w:val="00F24851"/>
    <w:rsid w:val="00F2487D"/>
    <w:rsid w:val="00F24987"/>
    <w:rsid w:val="00F24B3E"/>
    <w:rsid w:val="00F24D45"/>
    <w:rsid w:val="00F25246"/>
    <w:rsid w:val="00F25570"/>
    <w:rsid w:val="00F255D9"/>
    <w:rsid w:val="00F259D5"/>
    <w:rsid w:val="00F25D2E"/>
    <w:rsid w:val="00F26116"/>
    <w:rsid w:val="00F265A2"/>
    <w:rsid w:val="00F2680B"/>
    <w:rsid w:val="00F26FAD"/>
    <w:rsid w:val="00F27037"/>
    <w:rsid w:val="00F27B4E"/>
    <w:rsid w:val="00F27C6A"/>
    <w:rsid w:val="00F27CB7"/>
    <w:rsid w:val="00F27D1A"/>
    <w:rsid w:val="00F27F0F"/>
    <w:rsid w:val="00F3042A"/>
    <w:rsid w:val="00F3073A"/>
    <w:rsid w:val="00F3078C"/>
    <w:rsid w:val="00F30949"/>
    <w:rsid w:val="00F30F3B"/>
    <w:rsid w:val="00F31497"/>
    <w:rsid w:val="00F31604"/>
    <w:rsid w:val="00F317AB"/>
    <w:rsid w:val="00F31B5F"/>
    <w:rsid w:val="00F31B83"/>
    <w:rsid w:val="00F31BA5"/>
    <w:rsid w:val="00F31E24"/>
    <w:rsid w:val="00F31E80"/>
    <w:rsid w:val="00F324DC"/>
    <w:rsid w:val="00F32631"/>
    <w:rsid w:val="00F32811"/>
    <w:rsid w:val="00F3292E"/>
    <w:rsid w:val="00F32A85"/>
    <w:rsid w:val="00F32BCD"/>
    <w:rsid w:val="00F330E4"/>
    <w:rsid w:val="00F3320D"/>
    <w:rsid w:val="00F33D00"/>
    <w:rsid w:val="00F33F80"/>
    <w:rsid w:val="00F343A1"/>
    <w:rsid w:val="00F34421"/>
    <w:rsid w:val="00F347AA"/>
    <w:rsid w:val="00F34830"/>
    <w:rsid w:val="00F34A12"/>
    <w:rsid w:val="00F34BD1"/>
    <w:rsid w:val="00F34C8D"/>
    <w:rsid w:val="00F352B5"/>
    <w:rsid w:val="00F35339"/>
    <w:rsid w:val="00F35AB7"/>
    <w:rsid w:val="00F35ABA"/>
    <w:rsid w:val="00F35B95"/>
    <w:rsid w:val="00F35F46"/>
    <w:rsid w:val="00F35FF5"/>
    <w:rsid w:val="00F36894"/>
    <w:rsid w:val="00F36984"/>
    <w:rsid w:val="00F36DEF"/>
    <w:rsid w:val="00F36E8F"/>
    <w:rsid w:val="00F370A0"/>
    <w:rsid w:val="00F370DA"/>
    <w:rsid w:val="00F37199"/>
    <w:rsid w:val="00F37584"/>
    <w:rsid w:val="00F37826"/>
    <w:rsid w:val="00F37899"/>
    <w:rsid w:val="00F37A2C"/>
    <w:rsid w:val="00F37CE0"/>
    <w:rsid w:val="00F37DC7"/>
    <w:rsid w:val="00F37FA1"/>
    <w:rsid w:val="00F400A7"/>
    <w:rsid w:val="00F401F0"/>
    <w:rsid w:val="00F40824"/>
    <w:rsid w:val="00F40830"/>
    <w:rsid w:val="00F40C79"/>
    <w:rsid w:val="00F41519"/>
    <w:rsid w:val="00F41666"/>
    <w:rsid w:val="00F4172E"/>
    <w:rsid w:val="00F417DF"/>
    <w:rsid w:val="00F41D1B"/>
    <w:rsid w:val="00F41E85"/>
    <w:rsid w:val="00F42403"/>
    <w:rsid w:val="00F424D7"/>
    <w:rsid w:val="00F426B8"/>
    <w:rsid w:val="00F428DC"/>
    <w:rsid w:val="00F429A4"/>
    <w:rsid w:val="00F42ACF"/>
    <w:rsid w:val="00F42EA0"/>
    <w:rsid w:val="00F42F74"/>
    <w:rsid w:val="00F43221"/>
    <w:rsid w:val="00F432D1"/>
    <w:rsid w:val="00F436F1"/>
    <w:rsid w:val="00F4372F"/>
    <w:rsid w:val="00F4389E"/>
    <w:rsid w:val="00F4401F"/>
    <w:rsid w:val="00F44025"/>
    <w:rsid w:val="00F441E1"/>
    <w:rsid w:val="00F44350"/>
    <w:rsid w:val="00F44404"/>
    <w:rsid w:val="00F44812"/>
    <w:rsid w:val="00F449B7"/>
    <w:rsid w:val="00F44CD1"/>
    <w:rsid w:val="00F44CD8"/>
    <w:rsid w:val="00F453CA"/>
    <w:rsid w:val="00F459E0"/>
    <w:rsid w:val="00F45E68"/>
    <w:rsid w:val="00F46277"/>
    <w:rsid w:val="00F4659C"/>
    <w:rsid w:val="00F46C1D"/>
    <w:rsid w:val="00F46F9A"/>
    <w:rsid w:val="00F470FF"/>
    <w:rsid w:val="00F47486"/>
    <w:rsid w:val="00F47919"/>
    <w:rsid w:val="00F47E04"/>
    <w:rsid w:val="00F502BD"/>
    <w:rsid w:val="00F508C7"/>
    <w:rsid w:val="00F50A7A"/>
    <w:rsid w:val="00F50B69"/>
    <w:rsid w:val="00F50C25"/>
    <w:rsid w:val="00F51270"/>
    <w:rsid w:val="00F5129D"/>
    <w:rsid w:val="00F514FE"/>
    <w:rsid w:val="00F51621"/>
    <w:rsid w:val="00F51E18"/>
    <w:rsid w:val="00F52237"/>
    <w:rsid w:val="00F523E5"/>
    <w:rsid w:val="00F5257B"/>
    <w:rsid w:val="00F52722"/>
    <w:rsid w:val="00F529C4"/>
    <w:rsid w:val="00F529D7"/>
    <w:rsid w:val="00F52D98"/>
    <w:rsid w:val="00F52FAF"/>
    <w:rsid w:val="00F53102"/>
    <w:rsid w:val="00F5314A"/>
    <w:rsid w:val="00F53925"/>
    <w:rsid w:val="00F53B17"/>
    <w:rsid w:val="00F53BF8"/>
    <w:rsid w:val="00F53D42"/>
    <w:rsid w:val="00F53F77"/>
    <w:rsid w:val="00F53F92"/>
    <w:rsid w:val="00F54107"/>
    <w:rsid w:val="00F5441F"/>
    <w:rsid w:val="00F545C0"/>
    <w:rsid w:val="00F548C0"/>
    <w:rsid w:val="00F54AF1"/>
    <w:rsid w:val="00F54E94"/>
    <w:rsid w:val="00F55118"/>
    <w:rsid w:val="00F555C4"/>
    <w:rsid w:val="00F55772"/>
    <w:rsid w:val="00F55885"/>
    <w:rsid w:val="00F55C17"/>
    <w:rsid w:val="00F55C5B"/>
    <w:rsid w:val="00F55F0A"/>
    <w:rsid w:val="00F560C7"/>
    <w:rsid w:val="00F56701"/>
    <w:rsid w:val="00F570A3"/>
    <w:rsid w:val="00F571C0"/>
    <w:rsid w:val="00F573BE"/>
    <w:rsid w:val="00F57482"/>
    <w:rsid w:val="00F575B6"/>
    <w:rsid w:val="00F5767D"/>
    <w:rsid w:val="00F579C6"/>
    <w:rsid w:val="00F57D29"/>
    <w:rsid w:val="00F57E2F"/>
    <w:rsid w:val="00F603B5"/>
    <w:rsid w:val="00F6063E"/>
    <w:rsid w:val="00F60F14"/>
    <w:rsid w:val="00F61106"/>
    <w:rsid w:val="00F61539"/>
    <w:rsid w:val="00F61B93"/>
    <w:rsid w:val="00F61E9D"/>
    <w:rsid w:val="00F6270E"/>
    <w:rsid w:val="00F6291F"/>
    <w:rsid w:val="00F62AE0"/>
    <w:rsid w:val="00F62B06"/>
    <w:rsid w:val="00F62D59"/>
    <w:rsid w:val="00F62DF1"/>
    <w:rsid w:val="00F62ED3"/>
    <w:rsid w:val="00F63230"/>
    <w:rsid w:val="00F63A3E"/>
    <w:rsid w:val="00F63C6E"/>
    <w:rsid w:val="00F63D8D"/>
    <w:rsid w:val="00F63E2E"/>
    <w:rsid w:val="00F63EAB"/>
    <w:rsid w:val="00F64033"/>
    <w:rsid w:val="00F64098"/>
    <w:rsid w:val="00F640F3"/>
    <w:rsid w:val="00F643E1"/>
    <w:rsid w:val="00F644C4"/>
    <w:rsid w:val="00F64783"/>
    <w:rsid w:val="00F6480C"/>
    <w:rsid w:val="00F64905"/>
    <w:rsid w:val="00F64945"/>
    <w:rsid w:val="00F6495C"/>
    <w:rsid w:val="00F64B1D"/>
    <w:rsid w:val="00F64E3F"/>
    <w:rsid w:val="00F64E43"/>
    <w:rsid w:val="00F651D2"/>
    <w:rsid w:val="00F65392"/>
    <w:rsid w:val="00F65844"/>
    <w:rsid w:val="00F65D97"/>
    <w:rsid w:val="00F666D3"/>
    <w:rsid w:val="00F66C5E"/>
    <w:rsid w:val="00F66EC0"/>
    <w:rsid w:val="00F66EE8"/>
    <w:rsid w:val="00F670BE"/>
    <w:rsid w:val="00F67955"/>
    <w:rsid w:val="00F67C19"/>
    <w:rsid w:val="00F67CA8"/>
    <w:rsid w:val="00F67DAF"/>
    <w:rsid w:val="00F70102"/>
    <w:rsid w:val="00F70BFF"/>
    <w:rsid w:val="00F70EC2"/>
    <w:rsid w:val="00F7134D"/>
    <w:rsid w:val="00F71433"/>
    <w:rsid w:val="00F71603"/>
    <w:rsid w:val="00F71666"/>
    <w:rsid w:val="00F71969"/>
    <w:rsid w:val="00F71C4E"/>
    <w:rsid w:val="00F720F0"/>
    <w:rsid w:val="00F72280"/>
    <w:rsid w:val="00F72367"/>
    <w:rsid w:val="00F7253A"/>
    <w:rsid w:val="00F725C7"/>
    <w:rsid w:val="00F727B1"/>
    <w:rsid w:val="00F72F9F"/>
    <w:rsid w:val="00F735ED"/>
    <w:rsid w:val="00F73B6C"/>
    <w:rsid w:val="00F73C49"/>
    <w:rsid w:val="00F73E67"/>
    <w:rsid w:val="00F73F77"/>
    <w:rsid w:val="00F74079"/>
    <w:rsid w:val="00F74107"/>
    <w:rsid w:val="00F7444A"/>
    <w:rsid w:val="00F7492A"/>
    <w:rsid w:val="00F74A00"/>
    <w:rsid w:val="00F74A40"/>
    <w:rsid w:val="00F74ACD"/>
    <w:rsid w:val="00F74B3B"/>
    <w:rsid w:val="00F74B83"/>
    <w:rsid w:val="00F74BA9"/>
    <w:rsid w:val="00F75413"/>
    <w:rsid w:val="00F75662"/>
    <w:rsid w:val="00F75689"/>
    <w:rsid w:val="00F759B8"/>
    <w:rsid w:val="00F75AC2"/>
    <w:rsid w:val="00F7621D"/>
    <w:rsid w:val="00F762FE"/>
    <w:rsid w:val="00F7673E"/>
    <w:rsid w:val="00F76803"/>
    <w:rsid w:val="00F76AB2"/>
    <w:rsid w:val="00F76C5C"/>
    <w:rsid w:val="00F76F8E"/>
    <w:rsid w:val="00F76FA2"/>
    <w:rsid w:val="00F77095"/>
    <w:rsid w:val="00F774B5"/>
    <w:rsid w:val="00F77773"/>
    <w:rsid w:val="00F777DF"/>
    <w:rsid w:val="00F77980"/>
    <w:rsid w:val="00F77C6E"/>
    <w:rsid w:val="00F77C93"/>
    <w:rsid w:val="00F77D18"/>
    <w:rsid w:val="00F77EE1"/>
    <w:rsid w:val="00F77F45"/>
    <w:rsid w:val="00F800AC"/>
    <w:rsid w:val="00F801C4"/>
    <w:rsid w:val="00F80260"/>
    <w:rsid w:val="00F809C1"/>
    <w:rsid w:val="00F809F2"/>
    <w:rsid w:val="00F80AA1"/>
    <w:rsid w:val="00F80BFF"/>
    <w:rsid w:val="00F80F1E"/>
    <w:rsid w:val="00F80FA8"/>
    <w:rsid w:val="00F81440"/>
    <w:rsid w:val="00F81652"/>
    <w:rsid w:val="00F8185F"/>
    <w:rsid w:val="00F8192E"/>
    <w:rsid w:val="00F81A5B"/>
    <w:rsid w:val="00F81B94"/>
    <w:rsid w:val="00F81D70"/>
    <w:rsid w:val="00F81F12"/>
    <w:rsid w:val="00F81FC5"/>
    <w:rsid w:val="00F824C7"/>
    <w:rsid w:val="00F8276F"/>
    <w:rsid w:val="00F828BE"/>
    <w:rsid w:val="00F82AA8"/>
    <w:rsid w:val="00F82ADD"/>
    <w:rsid w:val="00F836EF"/>
    <w:rsid w:val="00F8372B"/>
    <w:rsid w:val="00F83918"/>
    <w:rsid w:val="00F8404E"/>
    <w:rsid w:val="00F84110"/>
    <w:rsid w:val="00F843DF"/>
    <w:rsid w:val="00F84454"/>
    <w:rsid w:val="00F84471"/>
    <w:rsid w:val="00F84697"/>
    <w:rsid w:val="00F848A5"/>
    <w:rsid w:val="00F848CD"/>
    <w:rsid w:val="00F849D9"/>
    <w:rsid w:val="00F84A01"/>
    <w:rsid w:val="00F84A04"/>
    <w:rsid w:val="00F84B47"/>
    <w:rsid w:val="00F84B59"/>
    <w:rsid w:val="00F84B76"/>
    <w:rsid w:val="00F85193"/>
    <w:rsid w:val="00F85455"/>
    <w:rsid w:val="00F85642"/>
    <w:rsid w:val="00F85852"/>
    <w:rsid w:val="00F85858"/>
    <w:rsid w:val="00F85A2C"/>
    <w:rsid w:val="00F85AC9"/>
    <w:rsid w:val="00F85C45"/>
    <w:rsid w:val="00F85EDF"/>
    <w:rsid w:val="00F85F10"/>
    <w:rsid w:val="00F85F45"/>
    <w:rsid w:val="00F85F67"/>
    <w:rsid w:val="00F861BC"/>
    <w:rsid w:val="00F867BC"/>
    <w:rsid w:val="00F86E0E"/>
    <w:rsid w:val="00F86E21"/>
    <w:rsid w:val="00F86F12"/>
    <w:rsid w:val="00F86F89"/>
    <w:rsid w:val="00F87283"/>
    <w:rsid w:val="00F8729F"/>
    <w:rsid w:val="00F87376"/>
    <w:rsid w:val="00F874F4"/>
    <w:rsid w:val="00F87DBB"/>
    <w:rsid w:val="00F90017"/>
    <w:rsid w:val="00F90455"/>
    <w:rsid w:val="00F9068C"/>
    <w:rsid w:val="00F90EFD"/>
    <w:rsid w:val="00F91304"/>
    <w:rsid w:val="00F9137D"/>
    <w:rsid w:val="00F915E9"/>
    <w:rsid w:val="00F91773"/>
    <w:rsid w:val="00F91794"/>
    <w:rsid w:val="00F91A1B"/>
    <w:rsid w:val="00F91FCB"/>
    <w:rsid w:val="00F91FEC"/>
    <w:rsid w:val="00F926A6"/>
    <w:rsid w:val="00F92706"/>
    <w:rsid w:val="00F92979"/>
    <w:rsid w:val="00F929C6"/>
    <w:rsid w:val="00F92CED"/>
    <w:rsid w:val="00F92FA2"/>
    <w:rsid w:val="00F9304A"/>
    <w:rsid w:val="00F93614"/>
    <w:rsid w:val="00F93AF7"/>
    <w:rsid w:val="00F93F00"/>
    <w:rsid w:val="00F94720"/>
    <w:rsid w:val="00F947BB"/>
    <w:rsid w:val="00F949A2"/>
    <w:rsid w:val="00F94D35"/>
    <w:rsid w:val="00F953E8"/>
    <w:rsid w:val="00F95616"/>
    <w:rsid w:val="00F9580E"/>
    <w:rsid w:val="00F95A5F"/>
    <w:rsid w:val="00F95BBB"/>
    <w:rsid w:val="00F95D50"/>
    <w:rsid w:val="00F962F3"/>
    <w:rsid w:val="00F967CB"/>
    <w:rsid w:val="00F96A17"/>
    <w:rsid w:val="00F97191"/>
    <w:rsid w:val="00F9721E"/>
    <w:rsid w:val="00F974DC"/>
    <w:rsid w:val="00F97B69"/>
    <w:rsid w:val="00F97C9D"/>
    <w:rsid w:val="00F97CA7"/>
    <w:rsid w:val="00F97FFC"/>
    <w:rsid w:val="00FA000F"/>
    <w:rsid w:val="00FA0028"/>
    <w:rsid w:val="00FA00C7"/>
    <w:rsid w:val="00FA0270"/>
    <w:rsid w:val="00FA0CC4"/>
    <w:rsid w:val="00FA0D28"/>
    <w:rsid w:val="00FA1434"/>
    <w:rsid w:val="00FA1A5C"/>
    <w:rsid w:val="00FA1BA1"/>
    <w:rsid w:val="00FA1E1A"/>
    <w:rsid w:val="00FA1E2F"/>
    <w:rsid w:val="00FA1E90"/>
    <w:rsid w:val="00FA1F93"/>
    <w:rsid w:val="00FA238E"/>
    <w:rsid w:val="00FA2446"/>
    <w:rsid w:val="00FA24F0"/>
    <w:rsid w:val="00FA2AD4"/>
    <w:rsid w:val="00FA2B15"/>
    <w:rsid w:val="00FA2BAA"/>
    <w:rsid w:val="00FA2BD2"/>
    <w:rsid w:val="00FA2CD0"/>
    <w:rsid w:val="00FA2E20"/>
    <w:rsid w:val="00FA32B6"/>
    <w:rsid w:val="00FA3309"/>
    <w:rsid w:val="00FA3632"/>
    <w:rsid w:val="00FA363D"/>
    <w:rsid w:val="00FA3F0A"/>
    <w:rsid w:val="00FA4134"/>
    <w:rsid w:val="00FA4195"/>
    <w:rsid w:val="00FA4646"/>
    <w:rsid w:val="00FA48FE"/>
    <w:rsid w:val="00FA49B6"/>
    <w:rsid w:val="00FA4BBF"/>
    <w:rsid w:val="00FA4C90"/>
    <w:rsid w:val="00FA4F82"/>
    <w:rsid w:val="00FA51DA"/>
    <w:rsid w:val="00FA53FE"/>
    <w:rsid w:val="00FA5A42"/>
    <w:rsid w:val="00FA5AE3"/>
    <w:rsid w:val="00FA5B4B"/>
    <w:rsid w:val="00FA5F42"/>
    <w:rsid w:val="00FA661D"/>
    <w:rsid w:val="00FA667A"/>
    <w:rsid w:val="00FA673F"/>
    <w:rsid w:val="00FA67C2"/>
    <w:rsid w:val="00FA69CC"/>
    <w:rsid w:val="00FA6B19"/>
    <w:rsid w:val="00FA6B2D"/>
    <w:rsid w:val="00FA6BB8"/>
    <w:rsid w:val="00FA6CE8"/>
    <w:rsid w:val="00FA6DB0"/>
    <w:rsid w:val="00FA6E43"/>
    <w:rsid w:val="00FA6F1A"/>
    <w:rsid w:val="00FA7740"/>
    <w:rsid w:val="00FA797C"/>
    <w:rsid w:val="00FA7AE0"/>
    <w:rsid w:val="00FA7D93"/>
    <w:rsid w:val="00FA7E4A"/>
    <w:rsid w:val="00FB0086"/>
    <w:rsid w:val="00FB0245"/>
    <w:rsid w:val="00FB0312"/>
    <w:rsid w:val="00FB0561"/>
    <w:rsid w:val="00FB0760"/>
    <w:rsid w:val="00FB1060"/>
    <w:rsid w:val="00FB1971"/>
    <w:rsid w:val="00FB1B98"/>
    <w:rsid w:val="00FB1FDE"/>
    <w:rsid w:val="00FB2426"/>
    <w:rsid w:val="00FB290B"/>
    <w:rsid w:val="00FB2C1D"/>
    <w:rsid w:val="00FB2EC0"/>
    <w:rsid w:val="00FB3000"/>
    <w:rsid w:val="00FB3603"/>
    <w:rsid w:val="00FB368B"/>
    <w:rsid w:val="00FB36A2"/>
    <w:rsid w:val="00FB3926"/>
    <w:rsid w:val="00FB4063"/>
    <w:rsid w:val="00FB44DB"/>
    <w:rsid w:val="00FB47DE"/>
    <w:rsid w:val="00FB4814"/>
    <w:rsid w:val="00FB4906"/>
    <w:rsid w:val="00FB4937"/>
    <w:rsid w:val="00FB4F78"/>
    <w:rsid w:val="00FB51BA"/>
    <w:rsid w:val="00FB569C"/>
    <w:rsid w:val="00FB5ACB"/>
    <w:rsid w:val="00FB5BFD"/>
    <w:rsid w:val="00FB5CC8"/>
    <w:rsid w:val="00FB5DA1"/>
    <w:rsid w:val="00FB5F31"/>
    <w:rsid w:val="00FB65D9"/>
    <w:rsid w:val="00FB697B"/>
    <w:rsid w:val="00FB6AD4"/>
    <w:rsid w:val="00FB6C22"/>
    <w:rsid w:val="00FB6C73"/>
    <w:rsid w:val="00FB6F81"/>
    <w:rsid w:val="00FB7046"/>
    <w:rsid w:val="00FB72BC"/>
    <w:rsid w:val="00FB743A"/>
    <w:rsid w:val="00FB7978"/>
    <w:rsid w:val="00FB7A30"/>
    <w:rsid w:val="00FB7A83"/>
    <w:rsid w:val="00FB7BB0"/>
    <w:rsid w:val="00FB7BF2"/>
    <w:rsid w:val="00FB7C84"/>
    <w:rsid w:val="00FB7E4D"/>
    <w:rsid w:val="00FC0200"/>
    <w:rsid w:val="00FC02B4"/>
    <w:rsid w:val="00FC051B"/>
    <w:rsid w:val="00FC0521"/>
    <w:rsid w:val="00FC0790"/>
    <w:rsid w:val="00FC08C7"/>
    <w:rsid w:val="00FC0A23"/>
    <w:rsid w:val="00FC0A7B"/>
    <w:rsid w:val="00FC0E26"/>
    <w:rsid w:val="00FC0ED6"/>
    <w:rsid w:val="00FC1048"/>
    <w:rsid w:val="00FC1124"/>
    <w:rsid w:val="00FC121F"/>
    <w:rsid w:val="00FC12CF"/>
    <w:rsid w:val="00FC1634"/>
    <w:rsid w:val="00FC18FE"/>
    <w:rsid w:val="00FC1919"/>
    <w:rsid w:val="00FC19EF"/>
    <w:rsid w:val="00FC1FA1"/>
    <w:rsid w:val="00FC21B1"/>
    <w:rsid w:val="00FC220B"/>
    <w:rsid w:val="00FC2233"/>
    <w:rsid w:val="00FC22B1"/>
    <w:rsid w:val="00FC27BE"/>
    <w:rsid w:val="00FC2D81"/>
    <w:rsid w:val="00FC3190"/>
    <w:rsid w:val="00FC352C"/>
    <w:rsid w:val="00FC37E5"/>
    <w:rsid w:val="00FC3A1D"/>
    <w:rsid w:val="00FC3B00"/>
    <w:rsid w:val="00FC4160"/>
    <w:rsid w:val="00FC4171"/>
    <w:rsid w:val="00FC420D"/>
    <w:rsid w:val="00FC4429"/>
    <w:rsid w:val="00FC44CE"/>
    <w:rsid w:val="00FC47E4"/>
    <w:rsid w:val="00FC4893"/>
    <w:rsid w:val="00FC4D10"/>
    <w:rsid w:val="00FC5510"/>
    <w:rsid w:val="00FC5782"/>
    <w:rsid w:val="00FC5A1B"/>
    <w:rsid w:val="00FC5D91"/>
    <w:rsid w:val="00FC608C"/>
    <w:rsid w:val="00FC632C"/>
    <w:rsid w:val="00FC66DD"/>
    <w:rsid w:val="00FC67FF"/>
    <w:rsid w:val="00FC68A7"/>
    <w:rsid w:val="00FC6D0C"/>
    <w:rsid w:val="00FC6E90"/>
    <w:rsid w:val="00FC7943"/>
    <w:rsid w:val="00FC7E2F"/>
    <w:rsid w:val="00FD0139"/>
    <w:rsid w:val="00FD03B7"/>
    <w:rsid w:val="00FD0457"/>
    <w:rsid w:val="00FD048C"/>
    <w:rsid w:val="00FD0510"/>
    <w:rsid w:val="00FD0571"/>
    <w:rsid w:val="00FD0769"/>
    <w:rsid w:val="00FD0B3E"/>
    <w:rsid w:val="00FD0B69"/>
    <w:rsid w:val="00FD0E86"/>
    <w:rsid w:val="00FD0EDA"/>
    <w:rsid w:val="00FD0F25"/>
    <w:rsid w:val="00FD0FDC"/>
    <w:rsid w:val="00FD112F"/>
    <w:rsid w:val="00FD191E"/>
    <w:rsid w:val="00FD2222"/>
    <w:rsid w:val="00FD24C5"/>
    <w:rsid w:val="00FD259A"/>
    <w:rsid w:val="00FD2942"/>
    <w:rsid w:val="00FD29FA"/>
    <w:rsid w:val="00FD2D2D"/>
    <w:rsid w:val="00FD3310"/>
    <w:rsid w:val="00FD3375"/>
    <w:rsid w:val="00FD3441"/>
    <w:rsid w:val="00FD368B"/>
    <w:rsid w:val="00FD3727"/>
    <w:rsid w:val="00FD3BCB"/>
    <w:rsid w:val="00FD3FEB"/>
    <w:rsid w:val="00FD4319"/>
    <w:rsid w:val="00FD4378"/>
    <w:rsid w:val="00FD44EC"/>
    <w:rsid w:val="00FD4757"/>
    <w:rsid w:val="00FD4884"/>
    <w:rsid w:val="00FD48CA"/>
    <w:rsid w:val="00FD49A0"/>
    <w:rsid w:val="00FD4B86"/>
    <w:rsid w:val="00FD4BA4"/>
    <w:rsid w:val="00FD51F9"/>
    <w:rsid w:val="00FD538B"/>
    <w:rsid w:val="00FD544B"/>
    <w:rsid w:val="00FD54C2"/>
    <w:rsid w:val="00FD5695"/>
    <w:rsid w:val="00FD5B81"/>
    <w:rsid w:val="00FD5EF6"/>
    <w:rsid w:val="00FD63C7"/>
    <w:rsid w:val="00FD6802"/>
    <w:rsid w:val="00FD6A6D"/>
    <w:rsid w:val="00FD6EBA"/>
    <w:rsid w:val="00FD708A"/>
    <w:rsid w:val="00FD72C6"/>
    <w:rsid w:val="00FD73FD"/>
    <w:rsid w:val="00FD78D8"/>
    <w:rsid w:val="00FD7C54"/>
    <w:rsid w:val="00FE0138"/>
    <w:rsid w:val="00FE06AD"/>
    <w:rsid w:val="00FE0710"/>
    <w:rsid w:val="00FE071B"/>
    <w:rsid w:val="00FE0989"/>
    <w:rsid w:val="00FE0BD6"/>
    <w:rsid w:val="00FE0DD9"/>
    <w:rsid w:val="00FE0E8A"/>
    <w:rsid w:val="00FE1035"/>
    <w:rsid w:val="00FE1116"/>
    <w:rsid w:val="00FE14C7"/>
    <w:rsid w:val="00FE163F"/>
    <w:rsid w:val="00FE165B"/>
    <w:rsid w:val="00FE1846"/>
    <w:rsid w:val="00FE1B45"/>
    <w:rsid w:val="00FE1C75"/>
    <w:rsid w:val="00FE1CD7"/>
    <w:rsid w:val="00FE1DB1"/>
    <w:rsid w:val="00FE1EEF"/>
    <w:rsid w:val="00FE1F45"/>
    <w:rsid w:val="00FE207F"/>
    <w:rsid w:val="00FE209E"/>
    <w:rsid w:val="00FE230A"/>
    <w:rsid w:val="00FE24C0"/>
    <w:rsid w:val="00FE29F0"/>
    <w:rsid w:val="00FE2A17"/>
    <w:rsid w:val="00FE2AC1"/>
    <w:rsid w:val="00FE3A0D"/>
    <w:rsid w:val="00FE3C52"/>
    <w:rsid w:val="00FE3CDF"/>
    <w:rsid w:val="00FE3DAD"/>
    <w:rsid w:val="00FE3EB8"/>
    <w:rsid w:val="00FE413C"/>
    <w:rsid w:val="00FE421A"/>
    <w:rsid w:val="00FE4281"/>
    <w:rsid w:val="00FE43C7"/>
    <w:rsid w:val="00FE4498"/>
    <w:rsid w:val="00FE45E9"/>
    <w:rsid w:val="00FE4B5B"/>
    <w:rsid w:val="00FE4BA4"/>
    <w:rsid w:val="00FE4DD5"/>
    <w:rsid w:val="00FE4FF3"/>
    <w:rsid w:val="00FE523F"/>
    <w:rsid w:val="00FE5496"/>
    <w:rsid w:val="00FE56CC"/>
    <w:rsid w:val="00FE6C5E"/>
    <w:rsid w:val="00FE706F"/>
    <w:rsid w:val="00FE719D"/>
    <w:rsid w:val="00FE7407"/>
    <w:rsid w:val="00FE75D9"/>
    <w:rsid w:val="00FE7648"/>
    <w:rsid w:val="00FE77A9"/>
    <w:rsid w:val="00FE783F"/>
    <w:rsid w:val="00FF0622"/>
    <w:rsid w:val="00FF0A6F"/>
    <w:rsid w:val="00FF0CE0"/>
    <w:rsid w:val="00FF0DB4"/>
    <w:rsid w:val="00FF0FC8"/>
    <w:rsid w:val="00FF10CE"/>
    <w:rsid w:val="00FF1426"/>
    <w:rsid w:val="00FF1781"/>
    <w:rsid w:val="00FF181D"/>
    <w:rsid w:val="00FF1843"/>
    <w:rsid w:val="00FF1A9A"/>
    <w:rsid w:val="00FF1E2D"/>
    <w:rsid w:val="00FF2757"/>
    <w:rsid w:val="00FF27A6"/>
    <w:rsid w:val="00FF28A4"/>
    <w:rsid w:val="00FF2A62"/>
    <w:rsid w:val="00FF2B6E"/>
    <w:rsid w:val="00FF2C7A"/>
    <w:rsid w:val="00FF2D88"/>
    <w:rsid w:val="00FF3490"/>
    <w:rsid w:val="00FF358B"/>
    <w:rsid w:val="00FF38B6"/>
    <w:rsid w:val="00FF4067"/>
    <w:rsid w:val="00FF4349"/>
    <w:rsid w:val="00FF446A"/>
    <w:rsid w:val="00FF46C9"/>
    <w:rsid w:val="00FF480F"/>
    <w:rsid w:val="00FF488E"/>
    <w:rsid w:val="00FF49C3"/>
    <w:rsid w:val="00FF49F3"/>
    <w:rsid w:val="00FF4B5B"/>
    <w:rsid w:val="00FF4E9D"/>
    <w:rsid w:val="00FF4EAC"/>
    <w:rsid w:val="00FF4FAA"/>
    <w:rsid w:val="00FF5226"/>
    <w:rsid w:val="00FF5538"/>
    <w:rsid w:val="00FF559C"/>
    <w:rsid w:val="00FF57D7"/>
    <w:rsid w:val="00FF5AA3"/>
    <w:rsid w:val="00FF5C3C"/>
    <w:rsid w:val="00FF5E9F"/>
    <w:rsid w:val="00FF5F31"/>
    <w:rsid w:val="00FF5F58"/>
    <w:rsid w:val="00FF5F6C"/>
    <w:rsid w:val="00FF64E0"/>
    <w:rsid w:val="00FF6757"/>
    <w:rsid w:val="00FF67F9"/>
    <w:rsid w:val="00FF7018"/>
    <w:rsid w:val="00FF7167"/>
    <w:rsid w:val="00FF734F"/>
    <w:rsid w:val="00FF751B"/>
    <w:rsid w:val="00FF7CD4"/>
    <w:rsid w:val="01070013"/>
    <w:rsid w:val="010D199D"/>
    <w:rsid w:val="01120529"/>
    <w:rsid w:val="011817F3"/>
    <w:rsid w:val="01181D3C"/>
    <w:rsid w:val="011962C4"/>
    <w:rsid w:val="01256DE2"/>
    <w:rsid w:val="012B06B6"/>
    <w:rsid w:val="013760AF"/>
    <w:rsid w:val="01415ED1"/>
    <w:rsid w:val="015547B7"/>
    <w:rsid w:val="015A68BD"/>
    <w:rsid w:val="017A3F76"/>
    <w:rsid w:val="017D0178"/>
    <w:rsid w:val="0181646B"/>
    <w:rsid w:val="0182021B"/>
    <w:rsid w:val="018753D8"/>
    <w:rsid w:val="0189229C"/>
    <w:rsid w:val="019D1C2B"/>
    <w:rsid w:val="01A15E31"/>
    <w:rsid w:val="01A1784E"/>
    <w:rsid w:val="01A33F0B"/>
    <w:rsid w:val="01A57CBF"/>
    <w:rsid w:val="01A66A35"/>
    <w:rsid w:val="01A76840"/>
    <w:rsid w:val="01A80E39"/>
    <w:rsid w:val="01AC3183"/>
    <w:rsid w:val="01C634A4"/>
    <w:rsid w:val="01CF40EE"/>
    <w:rsid w:val="01DA5B4E"/>
    <w:rsid w:val="01E35FF8"/>
    <w:rsid w:val="01ED6674"/>
    <w:rsid w:val="01EE3AD6"/>
    <w:rsid w:val="01F30262"/>
    <w:rsid w:val="01F814ED"/>
    <w:rsid w:val="01FE3AC7"/>
    <w:rsid w:val="020141BC"/>
    <w:rsid w:val="020632B3"/>
    <w:rsid w:val="02092F11"/>
    <w:rsid w:val="0209505F"/>
    <w:rsid w:val="02131AF5"/>
    <w:rsid w:val="022529EF"/>
    <w:rsid w:val="022812F4"/>
    <w:rsid w:val="022E3E41"/>
    <w:rsid w:val="02301F32"/>
    <w:rsid w:val="02381C5F"/>
    <w:rsid w:val="023F43B6"/>
    <w:rsid w:val="024838C9"/>
    <w:rsid w:val="024E1B4A"/>
    <w:rsid w:val="02510F75"/>
    <w:rsid w:val="02526F28"/>
    <w:rsid w:val="025431AB"/>
    <w:rsid w:val="025672E9"/>
    <w:rsid w:val="02610EC0"/>
    <w:rsid w:val="026431E2"/>
    <w:rsid w:val="026C160E"/>
    <w:rsid w:val="026F7974"/>
    <w:rsid w:val="02794F92"/>
    <w:rsid w:val="027B6024"/>
    <w:rsid w:val="027F6D88"/>
    <w:rsid w:val="02817BBE"/>
    <w:rsid w:val="028A6E44"/>
    <w:rsid w:val="028B2067"/>
    <w:rsid w:val="0295187D"/>
    <w:rsid w:val="02961547"/>
    <w:rsid w:val="02A43A2D"/>
    <w:rsid w:val="02A710BB"/>
    <w:rsid w:val="02B261EF"/>
    <w:rsid w:val="02B4156F"/>
    <w:rsid w:val="02B475C5"/>
    <w:rsid w:val="02B71C1F"/>
    <w:rsid w:val="02BA21CC"/>
    <w:rsid w:val="02BE013F"/>
    <w:rsid w:val="02C0185C"/>
    <w:rsid w:val="02C35FF0"/>
    <w:rsid w:val="02C75F42"/>
    <w:rsid w:val="02C76E30"/>
    <w:rsid w:val="02E7272E"/>
    <w:rsid w:val="02E741F8"/>
    <w:rsid w:val="02E75508"/>
    <w:rsid w:val="03043DD5"/>
    <w:rsid w:val="03052E7C"/>
    <w:rsid w:val="03097438"/>
    <w:rsid w:val="030D2D0D"/>
    <w:rsid w:val="03124651"/>
    <w:rsid w:val="0313428B"/>
    <w:rsid w:val="031A0654"/>
    <w:rsid w:val="031F2EC4"/>
    <w:rsid w:val="032253D9"/>
    <w:rsid w:val="0323274C"/>
    <w:rsid w:val="03295C68"/>
    <w:rsid w:val="032A6425"/>
    <w:rsid w:val="033353F5"/>
    <w:rsid w:val="0335592A"/>
    <w:rsid w:val="033E620F"/>
    <w:rsid w:val="034625F4"/>
    <w:rsid w:val="03475EE1"/>
    <w:rsid w:val="03544664"/>
    <w:rsid w:val="0356165F"/>
    <w:rsid w:val="035B61FE"/>
    <w:rsid w:val="035E686F"/>
    <w:rsid w:val="03626B64"/>
    <w:rsid w:val="036469F2"/>
    <w:rsid w:val="037C01CE"/>
    <w:rsid w:val="03816D13"/>
    <w:rsid w:val="03881F3E"/>
    <w:rsid w:val="038D4E9B"/>
    <w:rsid w:val="038D5A14"/>
    <w:rsid w:val="039A6C0A"/>
    <w:rsid w:val="03A640DE"/>
    <w:rsid w:val="03AF410C"/>
    <w:rsid w:val="03B20E82"/>
    <w:rsid w:val="03B32DDB"/>
    <w:rsid w:val="03B74DC9"/>
    <w:rsid w:val="03C25A60"/>
    <w:rsid w:val="03C97E3A"/>
    <w:rsid w:val="03CC4E45"/>
    <w:rsid w:val="03DA5EB9"/>
    <w:rsid w:val="03DD3BE5"/>
    <w:rsid w:val="03DE5CB9"/>
    <w:rsid w:val="03E93766"/>
    <w:rsid w:val="03EC5664"/>
    <w:rsid w:val="03F32249"/>
    <w:rsid w:val="03F32882"/>
    <w:rsid w:val="03FA23E4"/>
    <w:rsid w:val="03FC7FDA"/>
    <w:rsid w:val="04066691"/>
    <w:rsid w:val="041514E0"/>
    <w:rsid w:val="04230BDE"/>
    <w:rsid w:val="042522E0"/>
    <w:rsid w:val="042F401E"/>
    <w:rsid w:val="04446E52"/>
    <w:rsid w:val="045979E4"/>
    <w:rsid w:val="045F34EF"/>
    <w:rsid w:val="04634493"/>
    <w:rsid w:val="04656322"/>
    <w:rsid w:val="04680510"/>
    <w:rsid w:val="046972FE"/>
    <w:rsid w:val="046A7978"/>
    <w:rsid w:val="046B4BE9"/>
    <w:rsid w:val="04715F77"/>
    <w:rsid w:val="04720B84"/>
    <w:rsid w:val="04726A08"/>
    <w:rsid w:val="047772C2"/>
    <w:rsid w:val="048429F5"/>
    <w:rsid w:val="048537BC"/>
    <w:rsid w:val="048868E8"/>
    <w:rsid w:val="048C1355"/>
    <w:rsid w:val="048E24BD"/>
    <w:rsid w:val="048F1D13"/>
    <w:rsid w:val="04921D4A"/>
    <w:rsid w:val="04960B8A"/>
    <w:rsid w:val="049805A4"/>
    <w:rsid w:val="049B13B8"/>
    <w:rsid w:val="04A64B4F"/>
    <w:rsid w:val="04C24529"/>
    <w:rsid w:val="04C312C2"/>
    <w:rsid w:val="04C571EC"/>
    <w:rsid w:val="04C821C2"/>
    <w:rsid w:val="04CC11F7"/>
    <w:rsid w:val="04D66842"/>
    <w:rsid w:val="04E12B17"/>
    <w:rsid w:val="04E17683"/>
    <w:rsid w:val="04E21E38"/>
    <w:rsid w:val="04EC16DD"/>
    <w:rsid w:val="04F04FE8"/>
    <w:rsid w:val="04F63C71"/>
    <w:rsid w:val="050525AE"/>
    <w:rsid w:val="05052DBF"/>
    <w:rsid w:val="05113B45"/>
    <w:rsid w:val="051300E0"/>
    <w:rsid w:val="052908A7"/>
    <w:rsid w:val="052F645A"/>
    <w:rsid w:val="0535351E"/>
    <w:rsid w:val="053E5DD1"/>
    <w:rsid w:val="05427D90"/>
    <w:rsid w:val="054B03C7"/>
    <w:rsid w:val="054E303F"/>
    <w:rsid w:val="05514A57"/>
    <w:rsid w:val="05574879"/>
    <w:rsid w:val="05575F3B"/>
    <w:rsid w:val="055B0979"/>
    <w:rsid w:val="056E79D6"/>
    <w:rsid w:val="056F26E9"/>
    <w:rsid w:val="05761D5A"/>
    <w:rsid w:val="05770D0E"/>
    <w:rsid w:val="0579072C"/>
    <w:rsid w:val="057A1BB3"/>
    <w:rsid w:val="05803145"/>
    <w:rsid w:val="058127A8"/>
    <w:rsid w:val="05813953"/>
    <w:rsid w:val="05816322"/>
    <w:rsid w:val="05890227"/>
    <w:rsid w:val="059B1494"/>
    <w:rsid w:val="059F10D0"/>
    <w:rsid w:val="05AF2879"/>
    <w:rsid w:val="05AF3886"/>
    <w:rsid w:val="05B0689F"/>
    <w:rsid w:val="05B80FD2"/>
    <w:rsid w:val="05BE67CA"/>
    <w:rsid w:val="05C37072"/>
    <w:rsid w:val="05C511E6"/>
    <w:rsid w:val="05CF58EF"/>
    <w:rsid w:val="05DA4740"/>
    <w:rsid w:val="05E15A9F"/>
    <w:rsid w:val="05E245A7"/>
    <w:rsid w:val="05EA4E85"/>
    <w:rsid w:val="05EC0B45"/>
    <w:rsid w:val="05F575D9"/>
    <w:rsid w:val="05F641F2"/>
    <w:rsid w:val="060016C4"/>
    <w:rsid w:val="06031C4E"/>
    <w:rsid w:val="06075F35"/>
    <w:rsid w:val="06097F3F"/>
    <w:rsid w:val="061B2324"/>
    <w:rsid w:val="061B6932"/>
    <w:rsid w:val="061E6F5B"/>
    <w:rsid w:val="062174DF"/>
    <w:rsid w:val="062B7EF9"/>
    <w:rsid w:val="062F64FF"/>
    <w:rsid w:val="06372601"/>
    <w:rsid w:val="06373335"/>
    <w:rsid w:val="063A5C70"/>
    <w:rsid w:val="06475E84"/>
    <w:rsid w:val="064B37F1"/>
    <w:rsid w:val="064C4344"/>
    <w:rsid w:val="06570FE6"/>
    <w:rsid w:val="065F63C4"/>
    <w:rsid w:val="066A1FC7"/>
    <w:rsid w:val="06713490"/>
    <w:rsid w:val="06760F9C"/>
    <w:rsid w:val="06782E23"/>
    <w:rsid w:val="067A6AD1"/>
    <w:rsid w:val="06800EC4"/>
    <w:rsid w:val="06847FA5"/>
    <w:rsid w:val="068E6B3D"/>
    <w:rsid w:val="06946252"/>
    <w:rsid w:val="06974BC5"/>
    <w:rsid w:val="06A40336"/>
    <w:rsid w:val="06BD00A4"/>
    <w:rsid w:val="06BF099C"/>
    <w:rsid w:val="06C86F40"/>
    <w:rsid w:val="06CB4C4C"/>
    <w:rsid w:val="06CD2E5B"/>
    <w:rsid w:val="06D05CFA"/>
    <w:rsid w:val="06D15439"/>
    <w:rsid w:val="06E41F47"/>
    <w:rsid w:val="06E82C2F"/>
    <w:rsid w:val="06EB7D4B"/>
    <w:rsid w:val="06ED36BD"/>
    <w:rsid w:val="06F160EB"/>
    <w:rsid w:val="06F61231"/>
    <w:rsid w:val="070264ED"/>
    <w:rsid w:val="070925FE"/>
    <w:rsid w:val="070F6DE6"/>
    <w:rsid w:val="07136E33"/>
    <w:rsid w:val="07164729"/>
    <w:rsid w:val="071E28B4"/>
    <w:rsid w:val="071F72E4"/>
    <w:rsid w:val="07225627"/>
    <w:rsid w:val="072C12AF"/>
    <w:rsid w:val="073F2C35"/>
    <w:rsid w:val="07456862"/>
    <w:rsid w:val="074F0CB5"/>
    <w:rsid w:val="07513698"/>
    <w:rsid w:val="07513EA4"/>
    <w:rsid w:val="07572412"/>
    <w:rsid w:val="07594A21"/>
    <w:rsid w:val="076227FA"/>
    <w:rsid w:val="077701E8"/>
    <w:rsid w:val="077B63B7"/>
    <w:rsid w:val="07815C58"/>
    <w:rsid w:val="07854C8F"/>
    <w:rsid w:val="078B1D22"/>
    <w:rsid w:val="079C5F81"/>
    <w:rsid w:val="07A72D9A"/>
    <w:rsid w:val="07B24465"/>
    <w:rsid w:val="07B5117A"/>
    <w:rsid w:val="07B562B0"/>
    <w:rsid w:val="07B61865"/>
    <w:rsid w:val="07C12FBA"/>
    <w:rsid w:val="07C755C6"/>
    <w:rsid w:val="07CF1B86"/>
    <w:rsid w:val="07D06F00"/>
    <w:rsid w:val="07D40B17"/>
    <w:rsid w:val="07DA1103"/>
    <w:rsid w:val="07DE7311"/>
    <w:rsid w:val="07E3508F"/>
    <w:rsid w:val="08004A16"/>
    <w:rsid w:val="08072DF1"/>
    <w:rsid w:val="080B6584"/>
    <w:rsid w:val="081B6F12"/>
    <w:rsid w:val="081D1344"/>
    <w:rsid w:val="082405EB"/>
    <w:rsid w:val="08280327"/>
    <w:rsid w:val="0832084F"/>
    <w:rsid w:val="083833C7"/>
    <w:rsid w:val="083D6BF2"/>
    <w:rsid w:val="08467DAD"/>
    <w:rsid w:val="084C2551"/>
    <w:rsid w:val="084F0031"/>
    <w:rsid w:val="08592374"/>
    <w:rsid w:val="08596D69"/>
    <w:rsid w:val="085C1929"/>
    <w:rsid w:val="085F7EED"/>
    <w:rsid w:val="08656E45"/>
    <w:rsid w:val="086924E8"/>
    <w:rsid w:val="087848A8"/>
    <w:rsid w:val="08796BF2"/>
    <w:rsid w:val="087C19DB"/>
    <w:rsid w:val="087D030D"/>
    <w:rsid w:val="087E69C1"/>
    <w:rsid w:val="08805E65"/>
    <w:rsid w:val="0881399D"/>
    <w:rsid w:val="088419D4"/>
    <w:rsid w:val="08985E2E"/>
    <w:rsid w:val="089E325D"/>
    <w:rsid w:val="089F2ACD"/>
    <w:rsid w:val="08A02693"/>
    <w:rsid w:val="08AA259E"/>
    <w:rsid w:val="08AB32EC"/>
    <w:rsid w:val="08AC6198"/>
    <w:rsid w:val="08C0116F"/>
    <w:rsid w:val="08CA3C47"/>
    <w:rsid w:val="08D02A30"/>
    <w:rsid w:val="08DA2660"/>
    <w:rsid w:val="08E74F7E"/>
    <w:rsid w:val="08E92163"/>
    <w:rsid w:val="08EA7D3D"/>
    <w:rsid w:val="08EC1E54"/>
    <w:rsid w:val="08EF019C"/>
    <w:rsid w:val="08F00D27"/>
    <w:rsid w:val="08F30434"/>
    <w:rsid w:val="09081763"/>
    <w:rsid w:val="09092694"/>
    <w:rsid w:val="090B6F40"/>
    <w:rsid w:val="090E3762"/>
    <w:rsid w:val="091225EF"/>
    <w:rsid w:val="091B4759"/>
    <w:rsid w:val="092055E5"/>
    <w:rsid w:val="0923014A"/>
    <w:rsid w:val="09251C27"/>
    <w:rsid w:val="0937699C"/>
    <w:rsid w:val="093D338E"/>
    <w:rsid w:val="093D7AFF"/>
    <w:rsid w:val="09405893"/>
    <w:rsid w:val="09426672"/>
    <w:rsid w:val="094B29E0"/>
    <w:rsid w:val="09511368"/>
    <w:rsid w:val="0951659F"/>
    <w:rsid w:val="09573AA3"/>
    <w:rsid w:val="095B0DC8"/>
    <w:rsid w:val="09611604"/>
    <w:rsid w:val="096150E6"/>
    <w:rsid w:val="0963207B"/>
    <w:rsid w:val="098216F3"/>
    <w:rsid w:val="09980A8D"/>
    <w:rsid w:val="0998548C"/>
    <w:rsid w:val="099E039D"/>
    <w:rsid w:val="09A51E93"/>
    <w:rsid w:val="09A55282"/>
    <w:rsid w:val="09AB5609"/>
    <w:rsid w:val="09AE7A8A"/>
    <w:rsid w:val="09B3021E"/>
    <w:rsid w:val="09BE78F9"/>
    <w:rsid w:val="09CD5F28"/>
    <w:rsid w:val="09CE0844"/>
    <w:rsid w:val="09D27E6A"/>
    <w:rsid w:val="09DA1AE2"/>
    <w:rsid w:val="09DF5F0C"/>
    <w:rsid w:val="09E67957"/>
    <w:rsid w:val="09F11F4E"/>
    <w:rsid w:val="09F95906"/>
    <w:rsid w:val="09F97F34"/>
    <w:rsid w:val="09FD6EFC"/>
    <w:rsid w:val="09FE75A7"/>
    <w:rsid w:val="0A0031B1"/>
    <w:rsid w:val="0A024EB7"/>
    <w:rsid w:val="0A043612"/>
    <w:rsid w:val="0A1A778F"/>
    <w:rsid w:val="0A257518"/>
    <w:rsid w:val="0A2A5B05"/>
    <w:rsid w:val="0A2B36D7"/>
    <w:rsid w:val="0A3A20B8"/>
    <w:rsid w:val="0A440492"/>
    <w:rsid w:val="0A513123"/>
    <w:rsid w:val="0A52525D"/>
    <w:rsid w:val="0A5E679E"/>
    <w:rsid w:val="0A5E7ECE"/>
    <w:rsid w:val="0A656B93"/>
    <w:rsid w:val="0A6C5A38"/>
    <w:rsid w:val="0A6D57AE"/>
    <w:rsid w:val="0A6F7061"/>
    <w:rsid w:val="0A80741B"/>
    <w:rsid w:val="0A8861D9"/>
    <w:rsid w:val="0A9C25E0"/>
    <w:rsid w:val="0AAA56FC"/>
    <w:rsid w:val="0AB06850"/>
    <w:rsid w:val="0AB30469"/>
    <w:rsid w:val="0AB3583E"/>
    <w:rsid w:val="0AB42080"/>
    <w:rsid w:val="0AB56D7B"/>
    <w:rsid w:val="0AB66899"/>
    <w:rsid w:val="0AB8611E"/>
    <w:rsid w:val="0ABA36AB"/>
    <w:rsid w:val="0AC7288D"/>
    <w:rsid w:val="0AC738CF"/>
    <w:rsid w:val="0AD214F6"/>
    <w:rsid w:val="0AD21C31"/>
    <w:rsid w:val="0AD90FA4"/>
    <w:rsid w:val="0ADD7182"/>
    <w:rsid w:val="0AF54E87"/>
    <w:rsid w:val="0AFE2F26"/>
    <w:rsid w:val="0B0504CB"/>
    <w:rsid w:val="0B0A644A"/>
    <w:rsid w:val="0B0D3E33"/>
    <w:rsid w:val="0B17549D"/>
    <w:rsid w:val="0B1C3F97"/>
    <w:rsid w:val="0B2A63AF"/>
    <w:rsid w:val="0B2D7023"/>
    <w:rsid w:val="0B304BA4"/>
    <w:rsid w:val="0B3753A2"/>
    <w:rsid w:val="0B3843D6"/>
    <w:rsid w:val="0B3B048C"/>
    <w:rsid w:val="0B3D25F5"/>
    <w:rsid w:val="0B3E2BA7"/>
    <w:rsid w:val="0B491E55"/>
    <w:rsid w:val="0B4E450E"/>
    <w:rsid w:val="0B501308"/>
    <w:rsid w:val="0B6005C6"/>
    <w:rsid w:val="0B6040E3"/>
    <w:rsid w:val="0B6D4AF3"/>
    <w:rsid w:val="0B867A18"/>
    <w:rsid w:val="0B983060"/>
    <w:rsid w:val="0B997313"/>
    <w:rsid w:val="0B9D3A3E"/>
    <w:rsid w:val="0B9D4C16"/>
    <w:rsid w:val="0BA245E5"/>
    <w:rsid w:val="0BAB2722"/>
    <w:rsid w:val="0BAC5DF3"/>
    <w:rsid w:val="0BB0038B"/>
    <w:rsid w:val="0BBB7342"/>
    <w:rsid w:val="0BBC1949"/>
    <w:rsid w:val="0BBC7158"/>
    <w:rsid w:val="0BBD1B4F"/>
    <w:rsid w:val="0BBF09FF"/>
    <w:rsid w:val="0BC936EC"/>
    <w:rsid w:val="0BCC531D"/>
    <w:rsid w:val="0BCD0F03"/>
    <w:rsid w:val="0BCE39D3"/>
    <w:rsid w:val="0BCF60EF"/>
    <w:rsid w:val="0BCF66B4"/>
    <w:rsid w:val="0BD25E26"/>
    <w:rsid w:val="0BD76137"/>
    <w:rsid w:val="0BE03089"/>
    <w:rsid w:val="0BF4077D"/>
    <w:rsid w:val="0BF7300E"/>
    <w:rsid w:val="0BFA3D9A"/>
    <w:rsid w:val="0C0C0E51"/>
    <w:rsid w:val="0C0D3DE2"/>
    <w:rsid w:val="0C0F3D41"/>
    <w:rsid w:val="0C1918A9"/>
    <w:rsid w:val="0C1D4DBE"/>
    <w:rsid w:val="0C221A2D"/>
    <w:rsid w:val="0C277F69"/>
    <w:rsid w:val="0C2838F2"/>
    <w:rsid w:val="0C355BE9"/>
    <w:rsid w:val="0C382B90"/>
    <w:rsid w:val="0C3C289C"/>
    <w:rsid w:val="0C3F470E"/>
    <w:rsid w:val="0C454FCD"/>
    <w:rsid w:val="0C4A32B4"/>
    <w:rsid w:val="0C4D61D7"/>
    <w:rsid w:val="0C514EFA"/>
    <w:rsid w:val="0C516A7C"/>
    <w:rsid w:val="0C547151"/>
    <w:rsid w:val="0C6457FB"/>
    <w:rsid w:val="0C646897"/>
    <w:rsid w:val="0C6B4DB1"/>
    <w:rsid w:val="0C6E5A24"/>
    <w:rsid w:val="0C74434F"/>
    <w:rsid w:val="0C8208E7"/>
    <w:rsid w:val="0C8435FD"/>
    <w:rsid w:val="0C8619B5"/>
    <w:rsid w:val="0C8A24DA"/>
    <w:rsid w:val="0C99462C"/>
    <w:rsid w:val="0CA36489"/>
    <w:rsid w:val="0CA900E0"/>
    <w:rsid w:val="0CC07EB8"/>
    <w:rsid w:val="0CC14EAB"/>
    <w:rsid w:val="0CC619A1"/>
    <w:rsid w:val="0CCA46D0"/>
    <w:rsid w:val="0CDC39BF"/>
    <w:rsid w:val="0CEA7710"/>
    <w:rsid w:val="0CEC6DA3"/>
    <w:rsid w:val="0CEC7F8F"/>
    <w:rsid w:val="0CF54A1F"/>
    <w:rsid w:val="0CF8555D"/>
    <w:rsid w:val="0CFE11C6"/>
    <w:rsid w:val="0D037C41"/>
    <w:rsid w:val="0D065BFA"/>
    <w:rsid w:val="0D0B6BFD"/>
    <w:rsid w:val="0D0C19EA"/>
    <w:rsid w:val="0D0C2091"/>
    <w:rsid w:val="0D106BFE"/>
    <w:rsid w:val="0D127B87"/>
    <w:rsid w:val="0D144E57"/>
    <w:rsid w:val="0D1A720D"/>
    <w:rsid w:val="0D1B142D"/>
    <w:rsid w:val="0D1B2F14"/>
    <w:rsid w:val="0D21777D"/>
    <w:rsid w:val="0D23694F"/>
    <w:rsid w:val="0D2414ED"/>
    <w:rsid w:val="0D451117"/>
    <w:rsid w:val="0D4735AA"/>
    <w:rsid w:val="0D497A44"/>
    <w:rsid w:val="0D4E37FF"/>
    <w:rsid w:val="0D570C67"/>
    <w:rsid w:val="0D5A0913"/>
    <w:rsid w:val="0D5A2981"/>
    <w:rsid w:val="0D5A4F73"/>
    <w:rsid w:val="0D5B27CC"/>
    <w:rsid w:val="0D5B7683"/>
    <w:rsid w:val="0D62173B"/>
    <w:rsid w:val="0D6A7752"/>
    <w:rsid w:val="0D79324E"/>
    <w:rsid w:val="0D7E3EDA"/>
    <w:rsid w:val="0D850180"/>
    <w:rsid w:val="0D867290"/>
    <w:rsid w:val="0D871C38"/>
    <w:rsid w:val="0D8C0EE8"/>
    <w:rsid w:val="0D8C6A58"/>
    <w:rsid w:val="0D8D0BB4"/>
    <w:rsid w:val="0D956AFD"/>
    <w:rsid w:val="0DB62816"/>
    <w:rsid w:val="0DC30A20"/>
    <w:rsid w:val="0DCA7F48"/>
    <w:rsid w:val="0DD8665E"/>
    <w:rsid w:val="0DDA1CF6"/>
    <w:rsid w:val="0DDB2ED6"/>
    <w:rsid w:val="0DE0143A"/>
    <w:rsid w:val="0DE73DB1"/>
    <w:rsid w:val="0DF100B3"/>
    <w:rsid w:val="0DF93435"/>
    <w:rsid w:val="0DFF2534"/>
    <w:rsid w:val="0E06482B"/>
    <w:rsid w:val="0E0859F8"/>
    <w:rsid w:val="0E0C181A"/>
    <w:rsid w:val="0E0E7586"/>
    <w:rsid w:val="0E0F4F80"/>
    <w:rsid w:val="0E235A7D"/>
    <w:rsid w:val="0E290F2A"/>
    <w:rsid w:val="0E2F73E8"/>
    <w:rsid w:val="0E3063B1"/>
    <w:rsid w:val="0E3175D4"/>
    <w:rsid w:val="0E347147"/>
    <w:rsid w:val="0E35225C"/>
    <w:rsid w:val="0E4772CA"/>
    <w:rsid w:val="0E4B15E0"/>
    <w:rsid w:val="0E523F09"/>
    <w:rsid w:val="0E567B55"/>
    <w:rsid w:val="0E65650A"/>
    <w:rsid w:val="0E683965"/>
    <w:rsid w:val="0E7669B5"/>
    <w:rsid w:val="0E784767"/>
    <w:rsid w:val="0E7E0B8D"/>
    <w:rsid w:val="0E824F7E"/>
    <w:rsid w:val="0E876442"/>
    <w:rsid w:val="0E88098D"/>
    <w:rsid w:val="0E892D39"/>
    <w:rsid w:val="0E960F0A"/>
    <w:rsid w:val="0E9C3ED7"/>
    <w:rsid w:val="0E9F77AB"/>
    <w:rsid w:val="0EA265B6"/>
    <w:rsid w:val="0EAB0E03"/>
    <w:rsid w:val="0EB972A1"/>
    <w:rsid w:val="0EC91BFD"/>
    <w:rsid w:val="0ED362B2"/>
    <w:rsid w:val="0ED40C0E"/>
    <w:rsid w:val="0ED4197F"/>
    <w:rsid w:val="0EE3612E"/>
    <w:rsid w:val="0EE554D3"/>
    <w:rsid w:val="0EEA068B"/>
    <w:rsid w:val="0EEA510B"/>
    <w:rsid w:val="0EED7003"/>
    <w:rsid w:val="0EEE5F62"/>
    <w:rsid w:val="0EEE6B7E"/>
    <w:rsid w:val="0EF0660D"/>
    <w:rsid w:val="0EFC66E8"/>
    <w:rsid w:val="0F074968"/>
    <w:rsid w:val="0F0944CD"/>
    <w:rsid w:val="0F0A01F0"/>
    <w:rsid w:val="0F111788"/>
    <w:rsid w:val="0F115206"/>
    <w:rsid w:val="0F2614DB"/>
    <w:rsid w:val="0F265149"/>
    <w:rsid w:val="0F2F5B1D"/>
    <w:rsid w:val="0F3B4070"/>
    <w:rsid w:val="0F4E388A"/>
    <w:rsid w:val="0F5B68D3"/>
    <w:rsid w:val="0F654FD6"/>
    <w:rsid w:val="0F661D82"/>
    <w:rsid w:val="0F666C54"/>
    <w:rsid w:val="0F6830BC"/>
    <w:rsid w:val="0F683453"/>
    <w:rsid w:val="0F6A0183"/>
    <w:rsid w:val="0F6D58AA"/>
    <w:rsid w:val="0F730DE9"/>
    <w:rsid w:val="0F7633CA"/>
    <w:rsid w:val="0F797A75"/>
    <w:rsid w:val="0F860F2D"/>
    <w:rsid w:val="0F876DBA"/>
    <w:rsid w:val="0F892880"/>
    <w:rsid w:val="0F8C32AB"/>
    <w:rsid w:val="0F9213E8"/>
    <w:rsid w:val="0F9B39C5"/>
    <w:rsid w:val="0FAF06BD"/>
    <w:rsid w:val="0FB2633D"/>
    <w:rsid w:val="0FB61912"/>
    <w:rsid w:val="0FB65C68"/>
    <w:rsid w:val="0FBC6FE9"/>
    <w:rsid w:val="0FC3783F"/>
    <w:rsid w:val="0FC74AF3"/>
    <w:rsid w:val="0FC76567"/>
    <w:rsid w:val="0FD73D40"/>
    <w:rsid w:val="0FD97235"/>
    <w:rsid w:val="0FDC2872"/>
    <w:rsid w:val="0FEB7826"/>
    <w:rsid w:val="0FF05265"/>
    <w:rsid w:val="0FF51014"/>
    <w:rsid w:val="0FF809FF"/>
    <w:rsid w:val="0FFE1F1C"/>
    <w:rsid w:val="100B63BB"/>
    <w:rsid w:val="100E4AED"/>
    <w:rsid w:val="10142EC6"/>
    <w:rsid w:val="101917C8"/>
    <w:rsid w:val="101A1819"/>
    <w:rsid w:val="101F20A6"/>
    <w:rsid w:val="10276325"/>
    <w:rsid w:val="10287154"/>
    <w:rsid w:val="102F064E"/>
    <w:rsid w:val="1030546C"/>
    <w:rsid w:val="103934CE"/>
    <w:rsid w:val="10440E13"/>
    <w:rsid w:val="104E5129"/>
    <w:rsid w:val="10540D92"/>
    <w:rsid w:val="105831BC"/>
    <w:rsid w:val="105D4CA7"/>
    <w:rsid w:val="105E3CFA"/>
    <w:rsid w:val="10610792"/>
    <w:rsid w:val="1066709F"/>
    <w:rsid w:val="1068565D"/>
    <w:rsid w:val="106B6843"/>
    <w:rsid w:val="10713088"/>
    <w:rsid w:val="107153B1"/>
    <w:rsid w:val="107D3BC0"/>
    <w:rsid w:val="107D528C"/>
    <w:rsid w:val="108E4B0B"/>
    <w:rsid w:val="10971B5A"/>
    <w:rsid w:val="10A46B76"/>
    <w:rsid w:val="10AE5DF7"/>
    <w:rsid w:val="10B07B44"/>
    <w:rsid w:val="10BC7252"/>
    <w:rsid w:val="10C7484B"/>
    <w:rsid w:val="10D40E6B"/>
    <w:rsid w:val="10DB0BEA"/>
    <w:rsid w:val="10DB5A69"/>
    <w:rsid w:val="10DC335F"/>
    <w:rsid w:val="10DC5EFB"/>
    <w:rsid w:val="10E40BDC"/>
    <w:rsid w:val="10EB1391"/>
    <w:rsid w:val="10EE2228"/>
    <w:rsid w:val="10FE1A8C"/>
    <w:rsid w:val="110A7EEE"/>
    <w:rsid w:val="11122489"/>
    <w:rsid w:val="111F7849"/>
    <w:rsid w:val="1120445A"/>
    <w:rsid w:val="11315A4F"/>
    <w:rsid w:val="113C4F70"/>
    <w:rsid w:val="114174AD"/>
    <w:rsid w:val="115229EE"/>
    <w:rsid w:val="115805B8"/>
    <w:rsid w:val="115D102F"/>
    <w:rsid w:val="11756F19"/>
    <w:rsid w:val="1176607D"/>
    <w:rsid w:val="117B37B6"/>
    <w:rsid w:val="117C7B83"/>
    <w:rsid w:val="118D6C57"/>
    <w:rsid w:val="119322AC"/>
    <w:rsid w:val="1199441C"/>
    <w:rsid w:val="119D7C63"/>
    <w:rsid w:val="11A31E95"/>
    <w:rsid w:val="11AC48BF"/>
    <w:rsid w:val="11BA76D1"/>
    <w:rsid w:val="11C07B89"/>
    <w:rsid w:val="11C47453"/>
    <w:rsid w:val="11CF1C47"/>
    <w:rsid w:val="11D36BAA"/>
    <w:rsid w:val="11D811B4"/>
    <w:rsid w:val="11E45F63"/>
    <w:rsid w:val="11EA2D70"/>
    <w:rsid w:val="11F14B00"/>
    <w:rsid w:val="11F33087"/>
    <w:rsid w:val="11FC5E2F"/>
    <w:rsid w:val="1205141E"/>
    <w:rsid w:val="122365D1"/>
    <w:rsid w:val="12330B51"/>
    <w:rsid w:val="12392563"/>
    <w:rsid w:val="1242369B"/>
    <w:rsid w:val="12434C7E"/>
    <w:rsid w:val="124903AC"/>
    <w:rsid w:val="124B10AE"/>
    <w:rsid w:val="124D7300"/>
    <w:rsid w:val="124E7017"/>
    <w:rsid w:val="125345E1"/>
    <w:rsid w:val="126560C7"/>
    <w:rsid w:val="12684A1E"/>
    <w:rsid w:val="126F1B57"/>
    <w:rsid w:val="127B66B9"/>
    <w:rsid w:val="127D4C46"/>
    <w:rsid w:val="127E37F4"/>
    <w:rsid w:val="128C08AF"/>
    <w:rsid w:val="12905817"/>
    <w:rsid w:val="129A3394"/>
    <w:rsid w:val="129B2A0B"/>
    <w:rsid w:val="12A741D6"/>
    <w:rsid w:val="12A867FE"/>
    <w:rsid w:val="12AC639D"/>
    <w:rsid w:val="12B40EC7"/>
    <w:rsid w:val="12B813F6"/>
    <w:rsid w:val="12BA3744"/>
    <w:rsid w:val="12C7131C"/>
    <w:rsid w:val="12D467E5"/>
    <w:rsid w:val="12D7437E"/>
    <w:rsid w:val="12D85440"/>
    <w:rsid w:val="12DB00A7"/>
    <w:rsid w:val="12DD209A"/>
    <w:rsid w:val="12E1036B"/>
    <w:rsid w:val="12E13E5E"/>
    <w:rsid w:val="12E3650C"/>
    <w:rsid w:val="12ED20FA"/>
    <w:rsid w:val="1302271D"/>
    <w:rsid w:val="130B1ADA"/>
    <w:rsid w:val="130B6E73"/>
    <w:rsid w:val="13102B40"/>
    <w:rsid w:val="13133C07"/>
    <w:rsid w:val="13157645"/>
    <w:rsid w:val="131F6407"/>
    <w:rsid w:val="13207734"/>
    <w:rsid w:val="13244FC3"/>
    <w:rsid w:val="1327289A"/>
    <w:rsid w:val="132905FD"/>
    <w:rsid w:val="132C5478"/>
    <w:rsid w:val="1330181D"/>
    <w:rsid w:val="133357E4"/>
    <w:rsid w:val="133F7808"/>
    <w:rsid w:val="13442B07"/>
    <w:rsid w:val="1349079D"/>
    <w:rsid w:val="134E05C7"/>
    <w:rsid w:val="13513896"/>
    <w:rsid w:val="13567FAD"/>
    <w:rsid w:val="13575E43"/>
    <w:rsid w:val="135B7C16"/>
    <w:rsid w:val="13644A06"/>
    <w:rsid w:val="136A54B6"/>
    <w:rsid w:val="136E353E"/>
    <w:rsid w:val="1374727E"/>
    <w:rsid w:val="13867C5B"/>
    <w:rsid w:val="138B4263"/>
    <w:rsid w:val="138C11A4"/>
    <w:rsid w:val="13977134"/>
    <w:rsid w:val="139F2D67"/>
    <w:rsid w:val="13A1480C"/>
    <w:rsid w:val="13A461BD"/>
    <w:rsid w:val="13A70439"/>
    <w:rsid w:val="13B65122"/>
    <w:rsid w:val="13C44883"/>
    <w:rsid w:val="13C567C4"/>
    <w:rsid w:val="13CE20E6"/>
    <w:rsid w:val="13E14384"/>
    <w:rsid w:val="13E247D8"/>
    <w:rsid w:val="13F67C35"/>
    <w:rsid w:val="13F76B7A"/>
    <w:rsid w:val="13FB0CC3"/>
    <w:rsid w:val="13FE6219"/>
    <w:rsid w:val="14034C03"/>
    <w:rsid w:val="14062503"/>
    <w:rsid w:val="14074CA0"/>
    <w:rsid w:val="140C0C47"/>
    <w:rsid w:val="140D4AC4"/>
    <w:rsid w:val="140E3C20"/>
    <w:rsid w:val="14166F9C"/>
    <w:rsid w:val="141D15A5"/>
    <w:rsid w:val="141E3616"/>
    <w:rsid w:val="14255558"/>
    <w:rsid w:val="14341BBA"/>
    <w:rsid w:val="143C3F23"/>
    <w:rsid w:val="143F6985"/>
    <w:rsid w:val="144239FC"/>
    <w:rsid w:val="144B1440"/>
    <w:rsid w:val="144C400F"/>
    <w:rsid w:val="144F2768"/>
    <w:rsid w:val="144F606B"/>
    <w:rsid w:val="14504050"/>
    <w:rsid w:val="1450661D"/>
    <w:rsid w:val="14515D38"/>
    <w:rsid w:val="145217CC"/>
    <w:rsid w:val="1452215C"/>
    <w:rsid w:val="145B656E"/>
    <w:rsid w:val="145F7E08"/>
    <w:rsid w:val="146056C6"/>
    <w:rsid w:val="14650225"/>
    <w:rsid w:val="14720576"/>
    <w:rsid w:val="1476618A"/>
    <w:rsid w:val="147C34D9"/>
    <w:rsid w:val="147F0406"/>
    <w:rsid w:val="147F6394"/>
    <w:rsid w:val="148338FE"/>
    <w:rsid w:val="1484321E"/>
    <w:rsid w:val="14874879"/>
    <w:rsid w:val="148A6970"/>
    <w:rsid w:val="148C7ADD"/>
    <w:rsid w:val="149179E5"/>
    <w:rsid w:val="14992745"/>
    <w:rsid w:val="149A0A04"/>
    <w:rsid w:val="149E287F"/>
    <w:rsid w:val="14B43439"/>
    <w:rsid w:val="14B708A5"/>
    <w:rsid w:val="14BB1BEB"/>
    <w:rsid w:val="14C30334"/>
    <w:rsid w:val="14C82E67"/>
    <w:rsid w:val="14D16A93"/>
    <w:rsid w:val="14D30187"/>
    <w:rsid w:val="14D667F5"/>
    <w:rsid w:val="14D929EC"/>
    <w:rsid w:val="14E76472"/>
    <w:rsid w:val="14ED3B40"/>
    <w:rsid w:val="14EF0BD0"/>
    <w:rsid w:val="14F47B4B"/>
    <w:rsid w:val="14FE5810"/>
    <w:rsid w:val="1503517A"/>
    <w:rsid w:val="151C3E9D"/>
    <w:rsid w:val="15260BBF"/>
    <w:rsid w:val="152A1A16"/>
    <w:rsid w:val="152B02C4"/>
    <w:rsid w:val="152B64E5"/>
    <w:rsid w:val="153F5E0D"/>
    <w:rsid w:val="15496590"/>
    <w:rsid w:val="154B1D06"/>
    <w:rsid w:val="154E7BBD"/>
    <w:rsid w:val="155346B7"/>
    <w:rsid w:val="155507F1"/>
    <w:rsid w:val="15594329"/>
    <w:rsid w:val="155D3628"/>
    <w:rsid w:val="15664C2B"/>
    <w:rsid w:val="15731FA9"/>
    <w:rsid w:val="15770477"/>
    <w:rsid w:val="157E058C"/>
    <w:rsid w:val="157E3ADB"/>
    <w:rsid w:val="158E4B74"/>
    <w:rsid w:val="15963D1B"/>
    <w:rsid w:val="159832AA"/>
    <w:rsid w:val="159A366E"/>
    <w:rsid w:val="159B3D58"/>
    <w:rsid w:val="159D4AD6"/>
    <w:rsid w:val="15AD2752"/>
    <w:rsid w:val="15B45F21"/>
    <w:rsid w:val="15B57F96"/>
    <w:rsid w:val="15C27164"/>
    <w:rsid w:val="15CF2800"/>
    <w:rsid w:val="15D724CE"/>
    <w:rsid w:val="15D73856"/>
    <w:rsid w:val="15DC3C67"/>
    <w:rsid w:val="15DF2F2F"/>
    <w:rsid w:val="15E64F62"/>
    <w:rsid w:val="15F40252"/>
    <w:rsid w:val="15F701D5"/>
    <w:rsid w:val="15FA19AC"/>
    <w:rsid w:val="15FF4378"/>
    <w:rsid w:val="16002D3A"/>
    <w:rsid w:val="160200DF"/>
    <w:rsid w:val="1604256E"/>
    <w:rsid w:val="16051164"/>
    <w:rsid w:val="16052A75"/>
    <w:rsid w:val="16091701"/>
    <w:rsid w:val="160A1C22"/>
    <w:rsid w:val="160C2C89"/>
    <w:rsid w:val="1611435D"/>
    <w:rsid w:val="161D5964"/>
    <w:rsid w:val="16355EE0"/>
    <w:rsid w:val="163A695E"/>
    <w:rsid w:val="16546A08"/>
    <w:rsid w:val="16547F65"/>
    <w:rsid w:val="165C432A"/>
    <w:rsid w:val="166673C3"/>
    <w:rsid w:val="1667370A"/>
    <w:rsid w:val="16726468"/>
    <w:rsid w:val="16737324"/>
    <w:rsid w:val="16823235"/>
    <w:rsid w:val="168E521A"/>
    <w:rsid w:val="16931B31"/>
    <w:rsid w:val="16970899"/>
    <w:rsid w:val="169F4D09"/>
    <w:rsid w:val="16A01F7B"/>
    <w:rsid w:val="16A66D6A"/>
    <w:rsid w:val="16AE0C03"/>
    <w:rsid w:val="16AF4A74"/>
    <w:rsid w:val="16B5779F"/>
    <w:rsid w:val="16C039FD"/>
    <w:rsid w:val="16C54710"/>
    <w:rsid w:val="16C66185"/>
    <w:rsid w:val="16C7354F"/>
    <w:rsid w:val="16C933F0"/>
    <w:rsid w:val="16D01CD6"/>
    <w:rsid w:val="16DB2EF0"/>
    <w:rsid w:val="16DF53B0"/>
    <w:rsid w:val="16E814F2"/>
    <w:rsid w:val="16EB40D8"/>
    <w:rsid w:val="16F01E03"/>
    <w:rsid w:val="16F134DB"/>
    <w:rsid w:val="16F15EE8"/>
    <w:rsid w:val="16FF451F"/>
    <w:rsid w:val="170955EF"/>
    <w:rsid w:val="170A3690"/>
    <w:rsid w:val="170D5834"/>
    <w:rsid w:val="170F3A9C"/>
    <w:rsid w:val="17131C81"/>
    <w:rsid w:val="1716477E"/>
    <w:rsid w:val="17191BA6"/>
    <w:rsid w:val="171B3980"/>
    <w:rsid w:val="1722351A"/>
    <w:rsid w:val="1723471F"/>
    <w:rsid w:val="17236909"/>
    <w:rsid w:val="17291462"/>
    <w:rsid w:val="172A4D7E"/>
    <w:rsid w:val="172C029A"/>
    <w:rsid w:val="172F17D3"/>
    <w:rsid w:val="172F5FE0"/>
    <w:rsid w:val="17341E6F"/>
    <w:rsid w:val="17424E46"/>
    <w:rsid w:val="174B66E0"/>
    <w:rsid w:val="174E6E41"/>
    <w:rsid w:val="17510487"/>
    <w:rsid w:val="1751128E"/>
    <w:rsid w:val="175433FD"/>
    <w:rsid w:val="1755440C"/>
    <w:rsid w:val="175B466D"/>
    <w:rsid w:val="17607643"/>
    <w:rsid w:val="176766E4"/>
    <w:rsid w:val="1768675F"/>
    <w:rsid w:val="177A5050"/>
    <w:rsid w:val="17814DD2"/>
    <w:rsid w:val="179054C7"/>
    <w:rsid w:val="17954E30"/>
    <w:rsid w:val="17A6481F"/>
    <w:rsid w:val="17AC6A86"/>
    <w:rsid w:val="17BB045E"/>
    <w:rsid w:val="17C15C3C"/>
    <w:rsid w:val="17C428B2"/>
    <w:rsid w:val="17C8106B"/>
    <w:rsid w:val="17CC19F1"/>
    <w:rsid w:val="17CD64FD"/>
    <w:rsid w:val="17DA4D10"/>
    <w:rsid w:val="17DE7B87"/>
    <w:rsid w:val="17E2407B"/>
    <w:rsid w:val="17E45880"/>
    <w:rsid w:val="17E50ABD"/>
    <w:rsid w:val="17E602B3"/>
    <w:rsid w:val="17ED2DB7"/>
    <w:rsid w:val="17ED5A77"/>
    <w:rsid w:val="17EF7447"/>
    <w:rsid w:val="17F3645C"/>
    <w:rsid w:val="1803692E"/>
    <w:rsid w:val="18061FFF"/>
    <w:rsid w:val="18076D41"/>
    <w:rsid w:val="180B43F0"/>
    <w:rsid w:val="18264355"/>
    <w:rsid w:val="182974FC"/>
    <w:rsid w:val="182F5445"/>
    <w:rsid w:val="18311EA3"/>
    <w:rsid w:val="18316322"/>
    <w:rsid w:val="183C40DE"/>
    <w:rsid w:val="185122D7"/>
    <w:rsid w:val="185137D8"/>
    <w:rsid w:val="185371D6"/>
    <w:rsid w:val="1860235A"/>
    <w:rsid w:val="18655056"/>
    <w:rsid w:val="186E2941"/>
    <w:rsid w:val="18782CB7"/>
    <w:rsid w:val="187957F6"/>
    <w:rsid w:val="18797625"/>
    <w:rsid w:val="187C3C86"/>
    <w:rsid w:val="187C6E7D"/>
    <w:rsid w:val="18865714"/>
    <w:rsid w:val="18962033"/>
    <w:rsid w:val="189A0133"/>
    <w:rsid w:val="18A74949"/>
    <w:rsid w:val="18A83D34"/>
    <w:rsid w:val="18AE51E9"/>
    <w:rsid w:val="18B079AA"/>
    <w:rsid w:val="18B32B61"/>
    <w:rsid w:val="18B91FE0"/>
    <w:rsid w:val="18BA49E5"/>
    <w:rsid w:val="18BC571B"/>
    <w:rsid w:val="18C91771"/>
    <w:rsid w:val="18CA13AC"/>
    <w:rsid w:val="18D12672"/>
    <w:rsid w:val="18DE127B"/>
    <w:rsid w:val="18E83D03"/>
    <w:rsid w:val="18EE1BD9"/>
    <w:rsid w:val="18EE1E2B"/>
    <w:rsid w:val="18F13763"/>
    <w:rsid w:val="18F369B7"/>
    <w:rsid w:val="18F81B2A"/>
    <w:rsid w:val="18FA482B"/>
    <w:rsid w:val="18FB181C"/>
    <w:rsid w:val="18FD24D5"/>
    <w:rsid w:val="18FD2A37"/>
    <w:rsid w:val="190303A1"/>
    <w:rsid w:val="19036842"/>
    <w:rsid w:val="19041251"/>
    <w:rsid w:val="19066EBA"/>
    <w:rsid w:val="19067D52"/>
    <w:rsid w:val="190B3988"/>
    <w:rsid w:val="1916499B"/>
    <w:rsid w:val="19194508"/>
    <w:rsid w:val="191A4449"/>
    <w:rsid w:val="192B092D"/>
    <w:rsid w:val="193176A5"/>
    <w:rsid w:val="1932468B"/>
    <w:rsid w:val="19363FD9"/>
    <w:rsid w:val="193768E1"/>
    <w:rsid w:val="19385196"/>
    <w:rsid w:val="19441E01"/>
    <w:rsid w:val="194A0732"/>
    <w:rsid w:val="19593EE3"/>
    <w:rsid w:val="195C53B3"/>
    <w:rsid w:val="195D7B46"/>
    <w:rsid w:val="19635036"/>
    <w:rsid w:val="196646A2"/>
    <w:rsid w:val="196A77BD"/>
    <w:rsid w:val="196E2B18"/>
    <w:rsid w:val="1978388A"/>
    <w:rsid w:val="198403C9"/>
    <w:rsid w:val="19873AFE"/>
    <w:rsid w:val="199029FD"/>
    <w:rsid w:val="19963D63"/>
    <w:rsid w:val="19995CBD"/>
    <w:rsid w:val="199F065A"/>
    <w:rsid w:val="19A03504"/>
    <w:rsid w:val="19A254F2"/>
    <w:rsid w:val="19A4466C"/>
    <w:rsid w:val="19A93F2F"/>
    <w:rsid w:val="19AA5E1E"/>
    <w:rsid w:val="19AC0AFE"/>
    <w:rsid w:val="19AE184E"/>
    <w:rsid w:val="19AF4208"/>
    <w:rsid w:val="19B25E56"/>
    <w:rsid w:val="19B47973"/>
    <w:rsid w:val="19B54370"/>
    <w:rsid w:val="19B71979"/>
    <w:rsid w:val="19B95BD4"/>
    <w:rsid w:val="19C00B8E"/>
    <w:rsid w:val="19C03AD7"/>
    <w:rsid w:val="19C063AA"/>
    <w:rsid w:val="19C336CC"/>
    <w:rsid w:val="19C41919"/>
    <w:rsid w:val="19CC44C7"/>
    <w:rsid w:val="19D62096"/>
    <w:rsid w:val="19D63E3F"/>
    <w:rsid w:val="19D653C6"/>
    <w:rsid w:val="19DB1508"/>
    <w:rsid w:val="19DD2368"/>
    <w:rsid w:val="19E9262D"/>
    <w:rsid w:val="19EC5DCF"/>
    <w:rsid w:val="19EE29D5"/>
    <w:rsid w:val="19F00E1F"/>
    <w:rsid w:val="19F13F90"/>
    <w:rsid w:val="19F14F5B"/>
    <w:rsid w:val="19FA1016"/>
    <w:rsid w:val="19FB37D9"/>
    <w:rsid w:val="19FF11D4"/>
    <w:rsid w:val="1A05602A"/>
    <w:rsid w:val="1A0A4551"/>
    <w:rsid w:val="1A0F264A"/>
    <w:rsid w:val="1A12582B"/>
    <w:rsid w:val="1A1B2FBF"/>
    <w:rsid w:val="1A2116B8"/>
    <w:rsid w:val="1A2565DF"/>
    <w:rsid w:val="1A25665B"/>
    <w:rsid w:val="1A3A7B10"/>
    <w:rsid w:val="1A3B1D4E"/>
    <w:rsid w:val="1A42661D"/>
    <w:rsid w:val="1A426BFC"/>
    <w:rsid w:val="1A46785E"/>
    <w:rsid w:val="1A483215"/>
    <w:rsid w:val="1A4B7FD8"/>
    <w:rsid w:val="1A5719FA"/>
    <w:rsid w:val="1A595C12"/>
    <w:rsid w:val="1A5A46B6"/>
    <w:rsid w:val="1A5C388A"/>
    <w:rsid w:val="1A5E11AD"/>
    <w:rsid w:val="1A61787D"/>
    <w:rsid w:val="1A67119E"/>
    <w:rsid w:val="1A730356"/>
    <w:rsid w:val="1A785575"/>
    <w:rsid w:val="1A7F4F8D"/>
    <w:rsid w:val="1A836692"/>
    <w:rsid w:val="1A8B1B45"/>
    <w:rsid w:val="1A976010"/>
    <w:rsid w:val="1AA85327"/>
    <w:rsid w:val="1AAA5939"/>
    <w:rsid w:val="1AAC71A8"/>
    <w:rsid w:val="1AB9222C"/>
    <w:rsid w:val="1ABB1A8E"/>
    <w:rsid w:val="1AD14F41"/>
    <w:rsid w:val="1AD25376"/>
    <w:rsid w:val="1AD41375"/>
    <w:rsid w:val="1AD61EC3"/>
    <w:rsid w:val="1ADE7C3A"/>
    <w:rsid w:val="1AE62408"/>
    <w:rsid w:val="1AE93A9A"/>
    <w:rsid w:val="1AEB79F1"/>
    <w:rsid w:val="1AF40DE9"/>
    <w:rsid w:val="1AFE2B39"/>
    <w:rsid w:val="1AFF2771"/>
    <w:rsid w:val="1B0121D6"/>
    <w:rsid w:val="1B0A011E"/>
    <w:rsid w:val="1B195532"/>
    <w:rsid w:val="1B200B11"/>
    <w:rsid w:val="1B241DF5"/>
    <w:rsid w:val="1B25246C"/>
    <w:rsid w:val="1B287CFA"/>
    <w:rsid w:val="1B2943F2"/>
    <w:rsid w:val="1B335721"/>
    <w:rsid w:val="1B3B52DD"/>
    <w:rsid w:val="1B511C1E"/>
    <w:rsid w:val="1B5E54DC"/>
    <w:rsid w:val="1B625368"/>
    <w:rsid w:val="1B672649"/>
    <w:rsid w:val="1B6A478B"/>
    <w:rsid w:val="1B842461"/>
    <w:rsid w:val="1B8821D7"/>
    <w:rsid w:val="1B896470"/>
    <w:rsid w:val="1BA14552"/>
    <w:rsid w:val="1BA26857"/>
    <w:rsid w:val="1BA302A6"/>
    <w:rsid w:val="1BA41362"/>
    <w:rsid w:val="1BB8413C"/>
    <w:rsid w:val="1BC85855"/>
    <w:rsid w:val="1BD8719F"/>
    <w:rsid w:val="1BDB0523"/>
    <w:rsid w:val="1BDE759E"/>
    <w:rsid w:val="1BEF15FD"/>
    <w:rsid w:val="1BF5477C"/>
    <w:rsid w:val="1C007F99"/>
    <w:rsid w:val="1C017A27"/>
    <w:rsid w:val="1C08138F"/>
    <w:rsid w:val="1C0F3869"/>
    <w:rsid w:val="1C17789E"/>
    <w:rsid w:val="1C1C3B5C"/>
    <w:rsid w:val="1C1F7EB0"/>
    <w:rsid w:val="1C201989"/>
    <w:rsid w:val="1C26254D"/>
    <w:rsid w:val="1C2D7BFA"/>
    <w:rsid w:val="1C347EED"/>
    <w:rsid w:val="1C392ED3"/>
    <w:rsid w:val="1C3E4718"/>
    <w:rsid w:val="1C476F53"/>
    <w:rsid w:val="1C4B6585"/>
    <w:rsid w:val="1C507959"/>
    <w:rsid w:val="1C514AA6"/>
    <w:rsid w:val="1C5200C8"/>
    <w:rsid w:val="1C5509EF"/>
    <w:rsid w:val="1C6A3B66"/>
    <w:rsid w:val="1C6E6DF9"/>
    <w:rsid w:val="1C736077"/>
    <w:rsid w:val="1C7C3478"/>
    <w:rsid w:val="1C803339"/>
    <w:rsid w:val="1C895CB4"/>
    <w:rsid w:val="1C8E146F"/>
    <w:rsid w:val="1C95560E"/>
    <w:rsid w:val="1C9E2404"/>
    <w:rsid w:val="1CA26FEC"/>
    <w:rsid w:val="1CAC64AD"/>
    <w:rsid w:val="1CB330A4"/>
    <w:rsid w:val="1CB369B6"/>
    <w:rsid w:val="1CB46860"/>
    <w:rsid w:val="1CB57939"/>
    <w:rsid w:val="1CB91769"/>
    <w:rsid w:val="1CBB02E5"/>
    <w:rsid w:val="1CC93798"/>
    <w:rsid w:val="1CCE189C"/>
    <w:rsid w:val="1CD25C9F"/>
    <w:rsid w:val="1CEB6B25"/>
    <w:rsid w:val="1CF024F3"/>
    <w:rsid w:val="1CF07D31"/>
    <w:rsid w:val="1CF17AE3"/>
    <w:rsid w:val="1CF46DFA"/>
    <w:rsid w:val="1CFA2143"/>
    <w:rsid w:val="1D017386"/>
    <w:rsid w:val="1D067832"/>
    <w:rsid w:val="1D093E9C"/>
    <w:rsid w:val="1D144A5B"/>
    <w:rsid w:val="1D1639FC"/>
    <w:rsid w:val="1D1A6AED"/>
    <w:rsid w:val="1D1B2931"/>
    <w:rsid w:val="1D215133"/>
    <w:rsid w:val="1D2639F0"/>
    <w:rsid w:val="1D424241"/>
    <w:rsid w:val="1D547287"/>
    <w:rsid w:val="1D5D21CD"/>
    <w:rsid w:val="1D730105"/>
    <w:rsid w:val="1D7D3EE1"/>
    <w:rsid w:val="1D7E0A7E"/>
    <w:rsid w:val="1D8C6CD1"/>
    <w:rsid w:val="1D962A44"/>
    <w:rsid w:val="1D9F07CB"/>
    <w:rsid w:val="1DA21B91"/>
    <w:rsid w:val="1DA74443"/>
    <w:rsid w:val="1DB316F2"/>
    <w:rsid w:val="1DBA799D"/>
    <w:rsid w:val="1DC501B2"/>
    <w:rsid w:val="1DCA57AC"/>
    <w:rsid w:val="1DCC2A82"/>
    <w:rsid w:val="1DCE7BCA"/>
    <w:rsid w:val="1DD21ED4"/>
    <w:rsid w:val="1DDB5283"/>
    <w:rsid w:val="1DE826FE"/>
    <w:rsid w:val="1DF402E3"/>
    <w:rsid w:val="1DF41144"/>
    <w:rsid w:val="1DF4262B"/>
    <w:rsid w:val="1DF92B5D"/>
    <w:rsid w:val="1DFC34AF"/>
    <w:rsid w:val="1E013945"/>
    <w:rsid w:val="1E076ECE"/>
    <w:rsid w:val="1E081D74"/>
    <w:rsid w:val="1E0E0FD8"/>
    <w:rsid w:val="1E16571C"/>
    <w:rsid w:val="1E192CCF"/>
    <w:rsid w:val="1E1F5C09"/>
    <w:rsid w:val="1E275784"/>
    <w:rsid w:val="1E2C6CF1"/>
    <w:rsid w:val="1E2F3B51"/>
    <w:rsid w:val="1E35784C"/>
    <w:rsid w:val="1E357D36"/>
    <w:rsid w:val="1E484460"/>
    <w:rsid w:val="1E4B2670"/>
    <w:rsid w:val="1E545CE8"/>
    <w:rsid w:val="1E547718"/>
    <w:rsid w:val="1E557088"/>
    <w:rsid w:val="1E5B35DD"/>
    <w:rsid w:val="1E617139"/>
    <w:rsid w:val="1E810BF7"/>
    <w:rsid w:val="1E826D56"/>
    <w:rsid w:val="1E84706D"/>
    <w:rsid w:val="1E8550D6"/>
    <w:rsid w:val="1E8623C8"/>
    <w:rsid w:val="1E9208B3"/>
    <w:rsid w:val="1E9324C7"/>
    <w:rsid w:val="1E943A7F"/>
    <w:rsid w:val="1E9728C0"/>
    <w:rsid w:val="1E98113C"/>
    <w:rsid w:val="1E9B28CB"/>
    <w:rsid w:val="1EB4769D"/>
    <w:rsid w:val="1EB85618"/>
    <w:rsid w:val="1EBA38EF"/>
    <w:rsid w:val="1EBC2527"/>
    <w:rsid w:val="1EC16E8D"/>
    <w:rsid w:val="1EC4370F"/>
    <w:rsid w:val="1EC56864"/>
    <w:rsid w:val="1EC624B5"/>
    <w:rsid w:val="1ED21825"/>
    <w:rsid w:val="1ED23CBD"/>
    <w:rsid w:val="1ED83D9D"/>
    <w:rsid w:val="1EDE1D84"/>
    <w:rsid w:val="1EDE2DF5"/>
    <w:rsid w:val="1EDE5EB8"/>
    <w:rsid w:val="1EDE6B4E"/>
    <w:rsid w:val="1EE40D32"/>
    <w:rsid w:val="1EE4516C"/>
    <w:rsid w:val="1EE543C9"/>
    <w:rsid w:val="1EE56606"/>
    <w:rsid w:val="1EEC5F9B"/>
    <w:rsid w:val="1EEE34F7"/>
    <w:rsid w:val="1EF33B4B"/>
    <w:rsid w:val="1F150229"/>
    <w:rsid w:val="1F196257"/>
    <w:rsid w:val="1F1C09AA"/>
    <w:rsid w:val="1F26516A"/>
    <w:rsid w:val="1F2B1204"/>
    <w:rsid w:val="1F357620"/>
    <w:rsid w:val="1F3F1BD6"/>
    <w:rsid w:val="1F3F2FDC"/>
    <w:rsid w:val="1F591BC8"/>
    <w:rsid w:val="1F5B0F11"/>
    <w:rsid w:val="1F5C7E25"/>
    <w:rsid w:val="1F606626"/>
    <w:rsid w:val="1F6A5B0A"/>
    <w:rsid w:val="1F6C791E"/>
    <w:rsid w:val="1F6E7CF0"/>
    <w:rsid w:val="1F710416"/>
    <w:rsid w:val="1F7739A9"/>
    <w:rsid w:val="1F7A18B0"/>
    <w:rsid w:val="1F7E594B"/>
    <w:rsid w:val="1F826CF3"/>
    <w:rsid w:val="1F995E30"/>
    <w:rsid w:val="1F9B1EF4"/>
    <w:rsid w:val="1FAE5F80"/>
    <w:rsid w:val="1FB33420"/>
    <w:rsid w:val="1FC3092A"/>
    <w:rsid w:val="1FC92447"/>
    <w:rsid w:val="1FDF3134"/>
    <w:rsid w:val="1FE6750F"/>
    <w:rsid w:val="1FEC5B25"/>
    <w:rsid w:val="1FF877CF"/>
    <w:rsid w:val="1FF97EE7"/>
    <w:rsid w:val="20125DF9"/>
    <w:rsid w:val="20154B0D"/>
    <w:rsid w:val="2017770F"/>
    <w:rsid w:val="20193FF8"/>
    <w:rsid w:val="2038332E"/>
    <w:rsid w:val="203C014D"/>
    <w:rsid w:val="203F5022"/>
    <w:rsid w:val="204870EA"/>
    <w:rsid w:val="2049722F"/>
    <w:rsid w:val="204E2416"/>
    <w:rsid w:val="2050255B"/>
    <w:rsid w:val="20555299"/>
    <w:rsid w:val="20561EB3"/>
    <w:rsid w:val="20691180"/>
    <w:rsid w:val="20714ED4"/>
    <w:rsid w:val="2079654A"/>
    <w:rsid w:val="207E15D4"/>
    <w:rsid w:val="20885344"/>
    <w:rsid w:val="208A4332"/>
    <w:rsid w:val="20931FEE"/>
    <w:rsid w:val="20A80AD0"/>
    <w:rsid w:val="20AA738D"/>
    <w:rsid w:val="20AD6A1C"/>
    <w:rsid w:val="20B653AE"/>
    <w:rsid w:val="20C80406"/>
    <w:rsid w:val="20CF60B4"/>
    <w:rsid w:val="20D153A8"/>
    <w:rsid w:val="20E704DB"/>
    <w:rsid w:val="20E814AF"/>
    <w:rsid w:val="20E87BE3"/>
    <w:rsid w:val="20EA6A52"/>
    <w:rsid w:val="20EF5DF7"/>
    <w:rsid w:val="20F07B4D"/>
    <w:rsid w:val="20F37434"/>
    <w:rsid w:val="20F71923"/>
    <w:rsid w:val="20F7493E"/>
    <w:rsid w:val="20F9184A"/>
    <w:rsid w:val="20FF3530"/>
    <w:rsid w:val="2101485F"/>
    <w:rsid w:val="21042721"/>
    <w:rsid w:val="21053385"/>
    <w:rsid w:val="210F71F0"/>
    <w:rsid w:val="211515B8"/>
    <w:rsid w:val="21181783"/>
    <w:rsid w:val="211E044F"/>
    <w:rsid w:val="21222E6B"/>
    <w:rsid w:val="21282DD3"/>
    <w:rsid w:val="212C0B49"/>
    <w:rsid w:val="212C3F32"/>
    <w:rsid w:val="212D0F0F"/>
    <w:rsid w:val="212D19A5"/>
    <w:rsid w:val="21330AD8"/>
    <w:rsid w:val="21362A6B"/>
    <w:rsid w:val="213867DB"/>
    <w:rsid w:val="213A03A9"/>
    <w:rsid w:val="214414D5"/>
    <w:rsid w:val="2145494B"/>
    <w:rsid w:val="214858A5"/>
    <w:rsid w:val="21525886"/>
    <w:rsid w:val="2158420F"/>
    <w:rsid w:val="215A3652"/>
    <w:rsid w:val="21610787"/>
    <w:rsid w:val="216124D9"/>
    <w:rsid w:val="21682CCB"/>
    <w:rsid w:val="216D3BCF"/>
    <w:rsid w:val="216E4B68"/>
    <w:rsid w:val="217A6947"/>
    <w:rsid w:val="217C6707"/>
    <w:rsid w:val="217E3522"/>
    <w:rsid w:val="2181581E"/>
    <w:rsid w:val="21832672"/>
    <w:rsid w:val="218506D4"/>
    <w:rsid w:val="219C5F48"/>
    <w:rsid w:val="219D0EB8"/>
    <w:rsid w:val="219E5F6D"/>
    <w:rsid w:val="219E623B"/>
    <w:rsid w:val="21AC40CD"/>
    <w:rsid w:val="21B93F4F"/>
    <w:rsid w:val="21B9428C"/>
    <w:rsid w:val="21C03A42"/>
    <w:rsid w:val="21C53FA7"/>
    <w:rsid w:val="21C5597D"/>
    <w:rsid w:val="21D30A99"/>
    <w:rsid w:val="21D43BED"/>
    <w:rsid w:val="21D45664"/>
    <w:rsid w:val="21D94471"/>
    <w:rsid w:val="21E13D51"/>
    <w:rsid w:val="220533E2"/>
    <w:rsid w:val="220C7999"/>
    <w:rsid w:val="220E65AC"/>
    <w:rsid w:val="220F2818"/>
    <w:rsid w:val="22196706"/>
    <w:rsid w:val="22257DDA"/>
    <w:rsid w:val="222D7B9E"/>
    <w:rsid w:val="223028CC"/>
    <w:rsid w:val="22317858"/>
    <w:rsid w:val="224178F6"/>
    <w:rsid w:val="224222A6"/>
    <w:rsid w:val="22451FA4"/>
    <w:rsid w:val="2248720F"/>
    <w:rsid w:val="22531571"/>
    <w:rsid w:val="22591FB7"/>
    <w:rsid w:val="225C1186"/>
    <w:rsid w:val="22613857"/>
    <w:rsid w:val="22632194"/>
    <w:rsid w:val="226C04F3"/>
    <w:rsid w:val="22747A4B"/>
    <w:rsid w:val="2278010A"/>
    <w:rsid w:val="227C5601"/>
    <w:rsid w:val="227E1753"/>
    <w:rsid w:val="22872C8D"/>
    <w:rsid w:val="22881E42"/>
    <w:rsid w:val="228B4AEF"/>
    <w:rsid w:val="22A104A1"/>
    <w:rsid w:val="22B52170"/>
    <w:rsid w:val="22BB4AD5"/>
    <w:rsid w:val="22CB3BC4"/>
    <w:rsid w:val="22D051FF"/>
    <w:rsid w:val="22D27ECE"/>
    <w:rsid w:val="22D33584"/>
    <w:rsid w:val="22D35C6A"/>
    <w:rsid w:val="22E40874"/>
    <w:rsid w:val="22EB314B"/>
    <w:rsid w:val="22F466F8"/>
    <w:rsid w:val="22F6291F"/>
    <w:rsid w:val="22F765A5"/>
    <w:rsid w:val="22FD69C1"/>
    <w:rsid w:val="230B35C1"/>
    <w:rsid w:val="230C04B5"/>
    <w:rsid w:val="231123D3"/>
    <w:rsid w:val="23187CE1"/>
    <w:rsid w:val="232133AB"/>
    <w:rsid w:val="23266F1C"/>
    <w:rsid w:val="23276597"/>
    <w:rsid w:val="232860CD"/>
    <w:rsid w:val="232E3BF9"/>
    <w:rsid w:val="233270B4"/>
    <w:rsid w:val="233855C5"/>
    <w:rsid w:val="233E690E"/>
    <w:rsid w:val="2377474D"/>
    <w:rsid w:val="237A421A"/>
    <w:rsid w:val="237E01B4"/>
    <w:rsid w:val="237F34BE"/>
    <w:rsid w:val="23803BE9"/>
    <w:rsid w:val="238634E6"/>
    <w:rsid w:val="23876AEA"/>
    <w:rsid w:val="23891ADC"/>
    <w:rsid w:val="239A4B8F"/>
    <w:rsid w:val="23A13221"/>
    <w:rsid w:val="23AB4B45"/>
    <w:rsid w:val="23AE3E69"/>
    <w:rsid w:val="23AE6C1C"/>
    <w:rsid w:val="23B026A2"/>
    <w:rsid w:val="23B135D4"/>
    <w:rsid w:val="23BB3951"/>
    <w:rsid w:val="23BB4B7B"/>
    <w:rsid w:val="23BE1C4E"/>
    <w:rsid w:val="23C211FD"/>
    <w:rsid w:val="23C3369B"/>
    <w:rsid w:val="23DA3C61"/>
    <w:rsid w:val="23DC2F29"/>
    <w:rsid w:val="23DC52BF"/>
    <w:rsid w:val="23DF3512"/>
    <w:rsid w:val="23E90948"/>
    <w:rsid w:val="23F10605"/>
    <w:rsid w:val="24001A0E"/>
    <w:rsid w:val="2422755F"/>
    <w:rsid w:val="242B408B"/>
    <w:rsid w:val="243624DD"/>
    <w:rsid w:val="24362E06"/>
    <w:rsid w:val="243B526A"/>
    <w:rsid w:val="24421218"/>
    <w:rsid w:val="24435496"/>
    <w:rsid w:val="24471D9A"/>
    <w:rsid w:val="244E1423"/>
    <w:rsid w:val="24525BD7"/>
    <w:rsid w:val="24526190"/>
    <w:rsid w:val="2458573B"/>
    <w:rsid w:val="24587F12"/>
    <w:rsid w:val="245B4443"/>
    <w:rsid w:val="246C4976"/>
    <w:rsid w:val="24706447"/>
    <w:rsid w:val="24741DAF"/>
    <w:rsid w:val="2476628D"/>
    <w:rsid w:val="2477694B"/>
    <w:rsid w:val="24787B42"/>
    <w:rsid w:val="247C45EA"/>
    <w:rsid w:val="247D54D2"/>
    <w:rsid w:val="24800B51"/>
    <w:rsid w:val="24823807"/>
    <w:rsid w:val="24885B1B"/>
    <w:rsid w:val="248C7FD1"/>
    <w:rsid w:val="249222FA"/>
    <w:rsid w:val="249359BA"/>
    <w:rsid w:val="24950C98"/>
    <w:rsid w:val="249A26FE"/>
    <w:rsid w:val="24A540D6"/>
    <w:rsid w:val="24AF7D66"/>
    <w:rsid w:val="24B80704"/>
    <w:rsid w:val="24BE1807"/>
    <w:rsid w:val="24C0104B"/>
    <w:rsid w:val="24DE61C5"/>
    <w:rsid w:val="24E44AF5"/>
    <w:rsid w:val="24EA5E90"/>
    <w:rsid w:val="24EA729A"/>
    <w:rsid w:val="24EB6646"/>
    <w:rsid w:val="24ED5953"/>
    <w:rsid w:val="24F06BF1"/>
    <w:rsid w:val="24F560D2"/>
    <w:rsid w:val="24F64E7D"/>
    <w:rsid w:val="24FA0D0A"/>
    <w:rsid w:val="24FD65C6"/>
    <w:rsid w:val="24FE270D"/>
    <w:rsid w:val="25003630"/>
    <w:rsid w:val="25004552"/>
    <w:rsid w:val="25036514"/>
    <w:rsid w:val="25083630"/>
    <w:rsid w:val="250C7B29"/>
    <w:rsid w:val="25122FCE"/>
    <w:rsid w:val="251503EC"/>
    <w:rsid w:val="252212A1"/>
    <w:rsid w:val="25235CA3"/>
    <w:rsid w:val="25296803"/>
    <w:rsid w:val="25384586"/>
    <w:rsid w:val="253F2D6F"/>
    <w:rsid w:val="254B39E6"/>
    <w:rsid w:val="254F6B6F"/>
    <w:rsid w:val="25501059"/>
    <w:rsid w:val="255856B9"/>
    <w:rsid w:val="255A66A2"/>
    <w:rsid w:val="255B70A5"/>
    <w:rsid w:val="255C4226"/>
    <w:rsid w:val="256A1B3C"/>
    <w:rsid w:val="256E219A"/>
    <w:rsid w:val="256F49DB"/>
    <w:rsid w:val="2579513E"/>
    <w:rsid w:val="25820481"/>
    <w:rsid w:val="25821C4B"/>
    <w:rsid w:val="25841245"/>
    <w:rsid w:val="25863285"/>
    <w:rsid w:val="25906B46"/>
    <w:rsid w:val="2595511D"/>
    <w:rsid w:val="259B01E9"/>
    <w:rsid w:val="259F2DB6"/>
    <w:rsid w:val="25A40073"/>
    <w:rsid w:val="25A460EA"/>
    <w:rsid w:val="25A604C6"/>
    <w:rsid w:val="25AF43D8"/>
    <w:rsid w:val="25AF5962"/>
    <w:rsid w:val="25B13A26"/>
    <w:rsid w:val="25C13EB5"/>
    <w:rsid w:val="25C148F6"/>
    <w:rsid w:val="25CE062A"/>
    <w:rsid w:val="25CE0C32"/>
    <w:rsid w:val="25CF6DBF"/>
    <w:rsid w:val="25D92398"/>
    <w:rsid w:val="25E432A6"/>
    <w:rsid w:val="25EB7AA7"/>
    <w:rsid w:val="25F723C6"/>
    <w:rsid w:val="25F974DA"/>
    <w:rsid w:val="2608089C"/>
    <w:rsid w:val="260F4C87"/>
    <w:rsid w:val="26104392"/>
    <w:rsid w:val="26180BBE"/>
    <w:rsid w:val="261A037D"/>
    <w:rsid w:val="261A2A1E"/>
    <w:rsid w:val="261D62C2"/>
    <w:rsid w:val="26337129"/>
    <w:rsid w:val="2636504D"/>
    <w:rsid w:val="263A3045"/>
    <w:rsid w:val="26477153"/>
    <w:rsid w:val="2653541B"/>
    <w:rsid w:val="2657529C"/>
    <w:rsid w:val="265F0634"/>
    <w:rsid w:val="26673B7A"/>
    <w:rsid w:val="26680C32"/>
    <w:rsid w:val="26706C4A"/>
    <w:rsid w:val="26725F3D"/>
    <w:rsid w:val="2680414C"/>
    <w:rsid w:val="26807642"/>
    <w:rsid w:val="26844ECC"/>
    <w:rsid w:val="26851C1C"/>
    <w:rsid w:val="268B09FA"/>
    <w:rsid w:val="268E206F"/>
    <w:rsid w:val="269120DC"/>
    <w:rsid w:val="269D6EF6"/>
    <w:rsid w:val="26A77B7A"/>
    <w:rsid w:val="26A861B9"/>
    <w:rsid w:val="26AA321C"/>
    <w:rsid w:val="26B14238"/>
    <w:rsid w:val="26BC621A"/>
    <w:rsid w:val="26CC6CE7"/>
    <w:rsid w:val="26CF725B"/>
    <w:rsid w:val="26D36780"/>
    <w:rsid w:val="26DD10F8"/>
    <w:rsid w:val="26E45A94"/>
    <w:rsid w:val="26F02A67"/>
    <w:rsid w:val="26F12B77"/>
    <w:rsid w:val="26F2265D"/>
    <w:rsid w:val="26F81CE0"/>
    <w:rsid w:val="26F924A3"/>
    <w:rsid w:val="26FE1689"/>
    <w:rsid w:val="270F4E58"/>
    <w:rsid w:val="271B6EBB"/>
    <w:rsid w:val="271C328C"/>
    <w:rsid w:val="271E5752"/>
    <w:rsid w:val="27226C84"/>
    <w:rsid w:val="272F2C4A"/>
    <w:rsid w:val="27372E20"/>
    <w:rsid w:val="273936DE"/>
    <w:rsid w:val="27410AF9"/>
    <w:rsid w:val="274220B2"/>
    <w:rsid w:val="2745635C"/>
    <w:rsid w:val="275106DD"/>
    <w:rsid w:val="275820AE"/>
    <w:rsid w:val="275A573C"/>
    <w:rsid w:val="275B45A7"/>
    <w:rsid w:val="275D6740"/>
    <w:rsid w:val="275D7DF5"/>
    <w:rsid w:val="2768591C"/>
    <w:rsid w:val="276E371A"/>
    <w:rsid w:val="27772CCE"/>
    <w:rsid w:val="277C2A1C"/>
    <w:rsid w:val="277C6DF4"/>
    <w:rsid w:val="27806400"/>
    <w:rsid w:val="27891EB1"/>
    <w:rsid w:val="27912D8A"/>
    <w:rsid w:val="279F4F49"/>
    <w:rsid w:val="27A462D1"/>
    <w:rsid w:val="27A57BC7"/>
    <w:rsid w:val="27BB289E"/>
    <w:rsid w:val="27C3373E"/>
    <w:rsid w:val="27C9311B"/>
    <w:rsid w:val="27CB54D1"/>
    <w:rsid w:val="27D1522E"/>
    <w:rsid w:val="27DC5F08"/>
    <w:rsid w:val="27DE051B"/>
    <w:rsid w:val="27DE33F5"/>
    <w:rsid w:val="27E202FB"/>
    <w:rsid w:val="27E86FD9"/>
    <w:rsid w:val="27EA2124"/>
    <w:rsid w:val="27ED7958"/>
    <w:rsid w:val="27EF70AA"/>
    <w:rsid w:val="27F52E29"/>
    <w:rsid w:val="27F57084"/>
    <w:rsid w:val="27FA167F"/>
    <w:rsid w:val="28013910"/>
    <w:rsid w:val="280953E0"/>
    <w:rsid w:val="2810433F"/>
    <w:rsid w:val="28111517"/>
    <w:rsid w:val="28164CDD"/>
    <w:rsid w:val="2819793D"/>
    <w:rsid w:val="281A472C"/>
    <w:rsid w:val="28207D43"/>
    <w:rsid w:val="28254538"/>
    <w:rsid w:val="28350CFC"/>
    <w:rsid w:val="28394761"/>
    <w:rsid w:val="2842601D"/>
    <w:rsid w:val="28440FFE"/>
    <w:rsid w:val="284602A1"/>
    <w:rsid w:val="28493184"/>
    <w:rsid w:val="284A65EC"/>
    <w:rsid w:val="284E2677"/>
    <w:rsid w:val="285362B8"/>
    <w:rsid w:val="28611956"/>
    <w:rsid w:val="28617F7D"/>
    <w:rsid w:val="286858A8"/>
    <w:rsid w:val="286D6B10"/>
    <w:rsid w:val="286F1D03"/>
    <w:rsid w:val="286F28E0"/>
    <w:rsid w:val="28812F04"/>
    <w:rsid w:val="289112A7"/>
    <w:rsid w:val="289D4A6C"/>
    <w:rsid w:val="289E2039"/>
    <w:rsid w:val="289E57D9"/>
    <w:rsid w:val="28A1554E"/>
    <w:rsid w:val="28BF6E7D"/>
    <w:rsid w:val="28D23DFF"/>
    <w:rsid w:val="28D66FD3"/>
    <w:rsid w:val="28DA1792"/>
    <w:rsid w:val="28ED1C6C"/>
    <w:rsid w:val="28F458C0"/>
    <w:rsid w:val="290025F7"/>
    <w:rsid w:val="29047737"/>
    <w:rsid w:val="292C25EE"/>
    <w:rsid w:val="292D1192"/>
    <w:rsid w:val="293C499C"/>
    <w:rsid w:val="29583551"/>
    <w:rsid w:val="29591F63"/>
    <w:rsid w:val="295E71C0"/>
    <w:rsid w:val="295E75BE"/>
    <w:rsid w:val="29730EC6"/>
    <w:rsid w:val="29781216"/>
    <w:rsid w:val="297B0EB8"/>
    <w:rsid w:val="2982698E"/>
    <w:rsid w:val="298B5D9D"/>
    <w:rsid w:val="29961E4A"/>
    <w:rsid w:val="299B7C68"/>
    <w:rsid w:val="299F0F39"/>
    <w:rsid w:val="29BB03F9"/>
    <w:rsid w:val="29BD7EB2"/>
    <w:rsid w:val="29C8294D"/>
    <w:rsid w:val="29C86527"/>
    <w:rsid w:val="29CD6EDE"/>
    <w:rsid w:val="29D11379"/>
    <w:rsid w:val="29D12EF0"/>
    <w:rsid w:val="29D356B2"/>
    <w:rsid w:val="29DB2117"/>
    <w:rsid w:val="29E03E14"/>
    <w:rsid w:val="29E179CD"/>
    <w:rsid w:val="29E71187"/>
    <w:rsid w:val="29E72605"/>
    <w:rsid w:val="29E7548D"/>
    <w:rsid w:val="29EC1469"/>
    <w:rsid w:val="29ED12AF"/>
    <w:rsid w:val="2A021D58"/>
    <w:rsid w:val="2A050650"/>
    <w:rsid w:val="2A095DE2"/>
    <w:rsid w:val="2A102793"/>
    <w:rsid w:val="2A1A79C4"/>
    <w:rsid w:val="2A1E1B07"/>
    <w:rsid w:val="2A293C28"/>
    <w:rsid w:val="2A321878"/>
    <w:rsid w:val="2A362A53"/>
    <w:rsid w:val="2A376D25"/>
    <w:rsid w:val="2A5715D8"/>
    <w:rsid w:val="2A5837A8"/>
    <w:rsid w:val="2A5A4A94"/>
    <w:rsid w:val="2A5D544E"/>
    <w:rsid w:val="2A61208A"/>
    <w:rsid w:val="2A6230BB"/>
    <w:rsid w:val="2A6442F4"/>
    <w:rsid w:val="2A6A605E"/>
    <w:rsid w:val="2A6E526B"/>
    <w:rsid w:val="2A7E5D9E"/>
    <w:rsid w:val="2A8033B9"/>
    <w:rsid w:val="2A8134CD"/>
    <w:rsid w:val="2A83058E"/>
    <w:rsid w:val="2A9101F1"/>
    <w:rsid w:val="2A9958FD"/>
    <w:rsid w:val="2AA10FD1"/>
    <w:rsid w:val="2AA52708"/>
    <w:rsid w:val="2AA86493"/>
    <w:rsid w:val="2AA86C41"/>
    <w:rsid w:val="2AA926E0"/>
    <w:rsid w:val="2AA92F1D"/>
    <w:rsid w:val="2AAD72B6"/>
    <w:rsid w:val="2AB32BB0"/>
    <w:rsid w:val="2AC0089A"/>
    <w:rsid w:val="2AC30213"/>
    <w:rsid w:val="2AC52FB2"/>
    <w:rsid w:val="2AC64709"/>
    <w:rsid w:val="2AD0016C"/>
    <w:rsid w:val="2AD20887"/>
    <w:rsid w:val="2AD2563F"/>
    <w:rsid w:val="2AD42B62"/>
    <w:rsid w:val="2AE311F0"/>
    <w:rsid w:val="2AEF0097"/>
    <w:rsid w:val="2AFB4483"/>
    <w:rsid w:val="2AFD42E5"/>
    <w:rsid w:val="2AFE5D67"/>
    <w:rsid w:val="2AFF34CA"/>
    <w:rsid w:val="2B0F48B2"/>
    <w:rsid w:val="2B143EC4"/>
    <w:rsid w:val="2B1A3134"/>
    <w:rsid w:val="2B2070DD"/>
    <w:rsid w:val="2B214476"/>
    <w:rsid w:val="2B28127A"/>
    <w:rsid w:val="2B2D2598"/>
    <w:rsid w:val="2B330BF5"/>
    <w:rsid w:val="2B39774E"/>
    <w:rsid w:val="2B3D1BF8"/>
    <w:rsid w:val="2B3D4B80"/>
    <w:rsid w:val="2B3F5D54"/>
    <w:rsid w:val="2B516B60"/>
    <w:rsid w:val="2B5258E6"/>
    <w:rsid w:val="2B542753"/>
    <w:rsid w:val="2B5D3613"/>
    <w:rsid w:val="2B5E333B"/>
    <w:rsid w:val="2B6008BC"/>
    <w:rsid w:val="2B652C53"/>
    <w:rsid w:val="2B654D28"/>
    <w:rsid w:val="2B707542"/>
    <w:rsid w:val="2B793078"/>
    <w:rsid w:val="2B7B056C"/>
    <w:rsid w:val="2B7D2ED0"/>
    <w:rsid w:val="2B862D5F"/>
    <w:rsid w:val="2B8D41E6"/>
    <w:rsid w:val="2B900029"/>
    <w:rsid w:val="2B9E319D"/>
    <w:rsid w:val="2BA04D77"/>
    <w:rsid w:val="2BA91B29"/>
    <w:rsid w:val="2BB213FD"/>
    <w:rsid w:val="2BBE5DB1"/>
    <w:rsid w:val="2BC60B55"/>
    <w:rsid w:val="2BC711DA"/>
    <w:rsid w:val="2BCA4B99"/>
    <w:rsid w:val="2BCD06CD"/>
    <w:rsid w:val="2BDF6C31"/>
    <w:rsid w:val="2BE45DE6"/>
    <w:rsid w:val="2BE84D69"/>
    <w:rsid w:val="2BEA59F1"/>
    <w:rsid w:val="2BEB2A3A"/>
    <w:rsid w:val="2BEC7E24"/>
    <w:rsid w:val="2BEF176C"/>
    <w:rsid w:val="2BF55AC2"/>
    <w:rsid w:val="2BF63901"/>
    <w:rsid w:val="2C033E7C"/>
    <w:rsid w:val="2C045E8D"/>
    <w:rsid w:val="2C0C7E18"/>
    <w:rsid w:val="2C1C0C8E"/>
    <w:rsid w:val="2C1E78CE"/>
    <w:rsid w:val="2C1F44C5"/>
    <w:rsid w:val="2C1F501D"/>
    <w:rsid w:val="2C205D04"/>
    <w:rsid w:val="2C231FA1"/>
    <w:rsid w:val="2C23263B"/>
    <w:rsid w:val="2C233019"/>
    <w:rsid w:val="2C234E09"/>
    <w:rsid w:val="2C274249"/>
    <w:rsid w:val="2C2B1266"/>
    <w:rsid w:val="2C2D44A1"/>
    <w:rsid w:val="2C322D65"/>
    <w:rsid w:val="2C353288"/>
    <w:rsid w:val="2C387CD4"/>
    <w:rsid w:val="2C3B2E6C"/>
    <w:rsid w:val="2C3D0DCD"/>
    <w:rsid w:val="2C4109A2"/>
    <w:rsid w:val="2C423257"/>
    <w:rsid w:val="2C441C4A"/>
    <w:rsid w:val="2C4A3A10"/>
    <w:rsid w:val="2C4B6A9D"/>
    <w:rsid w:val="2C4B7E26"/>
    <w:rsid w:val="2C5440EC"/>
    <w:rsid w:val="2C5B354B"/>
    <w:rsid w:val="2C645A4C"/>
    <w:rsid w:val="2C6A6CD9"/>
    <w:rsid w:val="2C703742"/>
    <w:rsid w:val="2C731415"/>
    <w:rsid w:val="2C861F4A"/>
    <w:rsid w:val="2C9335B1"/>
    <w:rsid w:val="2C971FD6"/>
    <w:rsid w:val="2C9B6708"/>
    <w:rsid w:val="2C9F05F4"/>
    <w:rsid w:val="2CA47767"/>
    <w:rsid w:val="2CA530A2"/>
    <w:rsid w:val="2CB1173F"/>
    <w:rsid w:val="2CB13914"/>
    <w:rsid w:val="2CB34D45"/>
    <w:rsid w:val="2CB80DF8"/>
    <w:rsid w:val="2CBE6DAF"/>
    <w:rsid w:val="2CBF2B12"/>
    <w:rsid w:val="2CC52D3C"/>
    <w:rsid w:val="2CC568ED"/>
    <w:rsid w:val="2CC81917"/>
    <w:rsid w:val="2CCD3BDB"/>
    <w:rsid w:val="2CD56476"/>
    <w:rsid w:val="2CDF2863"/>
    <w:rsid w:val="2CF31637"/>
    <w:rsid w:val="2CF542C4"/>
    <w:rsid w:val="2CF6123D"/>
    <w:rsid w:val="2CF825B7"/>
    <w:rsid w:val="2CFE7AB8"/>
    <w:rsid w:val="2CFF6FB4"/>
    <w:rsid w:val="2D0357A2"/>
    <w:rsid w:val="2D0545CF"/>
    <w:rsid w:val="2D085FA9"/>
    <w:rsid w:val="2D130393"/>
    <w:rsid w:val="2D141D12"/>
    <w:rsid w:val="2D174624"/>
    <w:rsid w:val="2D1C4FC8"/>
    <w:rsid w:val="2D1E305D"/>
    <w:rsid w:val="2D224A00"/>
    <w:rsid w:val="2D2E07D9"/>
    <w:rsid w:val="2D2F3F1B"/>
    <w:rsid w:val="2D342FCA"/>
    <w:rsid w:val="2D3711A6"/>
    <w:rsid w:val="2D3E7AB0"/>
    <w:rsid w:val="2D445817"/>
    <w:rsid w:val="2D4F639A"/>
    <w:rsid w:val="2D575148"/>
    <w:rsid w:val="2D5F277E"/>
    <w:rsid w:val="2D620905"/>
    <w:rsid w:val="2D620C99"/>
    <w:rsid w:val="2D6524A0"/>
    <w:rsid w:val="2D752C81"/>
    <w:rsid w:val="2D7B6C49"/>
    <w:rsid w:val="2D80274C"/>
    <w:rsid w:val="2D8D2373"/>
    <w:rsid w:val="2D8F5E70"/>
    <w:rsid w:val="2D90152D"/>
    <w:rsid w:val="2D903117"/>
    <w:rsid w:val="2D914402"/>
    <w:rsid w:val="2D9E02C9"/>
    <w:rsid w:val="2D9E2F1C"/>
    <w:rsid w:val="2D9F331A"/>
    <w:rsid w:val="2DA24E16"/>
    <w:rsid w:val="2DAD18B8"/>
    <w:rsid w:val="2DB766AC"/>
    <w:rsid w:val="2DBA7F0D"/>
    <w:rsid w:val="2DC018EB"/>
    <w:rsid w:val="2DD47F9E"/>
    <w:rsid w:val="2DD61647"/>
    <w:rsid w:val="2DDB52AE"/>
    <w:rsid w:val="2DF411BE"/>
    <w:rsid w:val="2DF538C5"/>
    <w:rsid w:val="2DF709CA"/>
    <w:rsid w:val="2DFF15CD"/>
    <w:rsid w:val="2E094F01"/>
    <w:rsid w:val="2E196B96"/>
    <w:rsid w:val="2E1A6AF5"/>
    <w:rsid w:val="2E1C36B1"/>
    <w:rsid w:val="2E1E67F5"/>
    <w:rsid w:val="2E260D85"/>
    <w:rsid w:val="2E286A98"/>
    <w:rsid w:val="2E297EAF"/>
    <w:rsid w:val="2E305832"/>
    <w:rsid w:val="2E31785C"/>
    <w:rsid w:val="2E38300C"/>
    <w:rsid w:val="2E4434BB"/>
    <w:rsid w:val="2E482CAC"/>
    <w:rsid w:val="2E54238F"/>
    <w:rsid w:val="2E5958A0"/>
    <w:rsid w:val="2E5A4F83"/>
    <w:rsid w:val="2E5F60D5"/>
    <w:rsid w:val="2E6D7F0F"/>
    <w:rsid w:val="2E7608DE"/>
    <w:rsid w:val="2E763BA8"/>
    <w:rsid w:val="2E771429"/>
    <w:rsid w:val="2E7B7DF0"/>
    <w:rsid w:val="2E7D22C0"/>
    <w:rsid w:val="2E892A62"/>
    <w:rsid w:val="2E8C37F6"/>
    <w:rsid w:val="2E8F5A8B"/>
    <w:rsid w:val="2E991D4D"/>
    <w:rsid w:val="2E992796"/>
    <w:rsid w:val="2EA1120C"/>
    <w:rsid w:val="2EAA7747"/>
    <w:rsid w:val="2EAB733E"/>
    <w:rsid w:val="2EAD18B7"/>
    <w:rsid w:val="2EB926CD"/>
    <w:rsid w:val="2EB94A58"/>
    <w:rsid w:val="2EC421A9"/>
    <w:rsid w:val="2EC5442B"/>
    <w:rsid w:val="2EC85F5A"/>
    <w:rsid w:val="2ECA692F"/>
    <w:rsid w:val="2ECB429D"/>
    <w:rsid w:val="2ECC4B6D"/>
    <w:rsid w:val="2ED07F00"/>
    <w:rsid w:val="2ED23241"/>
    <w:rsid w:val="2ED82C23"/>
    <w:rsid w:val="2EE03865"/>
    <w:rsid w:val="2EE16621"/>
    <w:rsid w:val="2F0050FB"/>
    <w:rsid w:val="2F0B0E99"/>
    <w:rsid w:val="2F135DE6"/>
    <w:rsid w:val="2F1E5C1E"/>
    <w:rsid w:val="2F2169A3"/>
    <w:rsid w:val="2F270255"/>
    <w:rsid w:val="2F2B1B63"/>
    <w:rsid w:val="2F301638"/>
    <w:rsid w:val="2F3804B5"/>
    <w:rsid w:val="2F383462"/>
    <w:rsid w:val="2F4316B2"/>
    <w:rsid w:val="2F475790"/>
    <w:rsid w:val="2F4A4B54"/>
    <w:rsid w:val="2F56791F"/>
    <w:rsid w:val="2F5F76D5"/>
    <w:rsid w:val="2F7655BD"/>
    <w:rsid w:val="2F7A514B"/>
    <w:rsid w:val="2F7C337F"/>
    <w:rsid w:val="2F8779F7"/>
    <w:rsid w:val="2F8D0CD5"/>
    <w:rsid w:val="2F8E5FD1"/>
    <w:rsid w:val="2F902594"/>
    <w:rsid w:val="2F9341CA"/>
    <w:rsid w:val="2F9C587A"/>
    <w:rsid w:val="2F9C6649"/>
    <w:rsid w:val="2FA5466F"/>
    <w:rsid w:val="2FA9609F"/>
    <w:rsid w:val="2FB05883"/>
    <w:rsid w:val="2FB264F2"/>
    <w:rsid w:val="2FC41BA4"/>
    <w:rsid w:val="2FCA6CB9"/>
    <w:rsid w:val="2FD32BC3"/>
    <w:rsid w:val="2FD415B2"/>
    <w:rsid w:val="2FD65C8E"/>
    <w:rsid w:val="2FD96519"/>
    <w:rsid w:val="2FDD3C97"/>
    <w:rsid w:val="2FEA0491"/>
    <w:rsid w:val="2FEB76FC"/>
    <w:rsid w:val="2FED5B60"/>
    <w:rsid w:val="2FF109BF"/>
    <w:rsid w:val="2FF679D4"/>
    <w:rsid w:val="300103A8"/>
    <w:rsid w:val="300170E5"/>
    <w:rsid w:val="300374FE"/>
    <w:rsid w:val="300E15B7"/>
    <w:rsid w:val="302860CD"/>
    <w:rsid w:val="302A4BDE"/>
    <w:rsid w:val="302F3901"/>
    <w:rsid w:val="303A138B"/>
    <w:rsid w:val="30475612"/>
    <w:rsid w:val="304B5A19"/>
    <w:rsid w:val="305018BF"/>
    <w:rsid w:val="305F51A8"/>
    <w:rsid w:val="306B3039"/>
    <w:rsid w:val="307C58FD"/>
    <w:rsid w:val="307D30B1"/>
    <w:rsid w:val="307D3380"/>
    <w:rsid w:val="30826228"/>
    <w:rsid w:val="30852BCC"/>
    <w:rsid w:val="30877345"/>
    <w:rsid w:val="308B30F4"/>
    <w:rsid w:val="308C79C3"/>
    <w:rsid w:val="308E7FA4"/>
    <w:rsid w:val="30923CAA"/>
    <w:rsid w:val="3097259D"/>
    <w:rsid w:val="30977B83"/>
    <w:rsid w:val="309C0D72"/>
    <w:rsid w:val="309F0DF6"/>
    <w:rsid w:val="30AA1B0B"/>
    <w:rsid w:val="30B17A8C"/>
    <w:rsid w:val="30B7106B"/>
    <w:rsid w:val="30C05228"/>
    <w:rsid w:val="30C17165"/>
    <w:rsid w:val="30CC6B08"/>
    <w:rsid w:val="30D30CD9"/>
    <w:rsid w:val="30D67764"/>
    <w:rsid w:val="30D7340B"/>
    <w:rsid w:val="30E17A0E"/>
    <w:rsid w:val="30E84A8B"/>
    <w:rsid w:val="30E95EA7"/>
    <w:rsid w:val="30EF7DE4"/>
    <w:rsid w:val="30F14C80"/>
    <w:rsid w:val="310D763E"/>
    <w:rsid w:val="31192DCA"/>
    <w:rsid w:val="311B3ECB"/>
    <w:rsid w:val="312601F4"/>
    <w:rsid w:val="312F1FCD"/>
    <w:rsid w:val="31323947"/>
    <w:rsid w:val="313C5FC4"/>
    <w:rsid w:val="313C7E74"/>
    <w:rsid w:val="3149375A"/>
    <w:rsid w:val="31513FD0"/>
    <w:rsid w:val="315C3FB9"/>
    <w:rsid w:val="316308D7"/>
    <w:rsid w:val="3169715F"/>
    <w:rsid w:val="31707C2B"/>
    <w:rsid w:val="317157CF"/>
    <w:rsid w:val="31725E93"/>
    <w:rsid w:val="31761F6D"/>
    <w:rsid w:val="317951F9"/>
    <w:rsid w:val="317A48CF"/>
    <w:rsid w:val="317F3DB6"/>
    <w:rsid w:val="317F5B1B"/>
    <w:rsid w:val="31801B44"/>
    <w:rsid w:val="31870748"/>
    <w:rsid w:val="31872F19"/>
    <w:rsid w:val="319C267A"/>
    <w:rsid w:val="319F68F9"/>
    <w:rsid w:val="31AB1F50"/>
    <w:rsid w:val="31AE1604"/>
    <w:rsid w:val="31B66BB3"/>
    <w:rsid w:val="31B67B06"/>
    <w:rsid w:val="31BD144D"/>
    <w:rsid w:val="31C02D2F"/>
    <w:rsid w:val="31C424A7"/>
    <w:rsid w:val="31C71CD6"/>
    <w:rsid w:val="31C95EDA"/>
    <w:rsid w:val="31CF3038"/>
    <w:rsid w:val="31D357FE"/>
    <w:rsid w:val="31E21EEC"/>
    <w:rsid w:val="31E53346"/>
    <w:rsid w:val="31EA0F2C"/>
    <w:rsid w:val="31F34826"/>
    <w:rsid w:val="320245C3"/>
    <w:rsid w:val="320651AD"/>
    <w:rsid w:val="320D5E49"/>
    <w:rsid w:val="321326F2"/>
    <w:rsid w:val="3215717C"/>
    <w:rsid w:val="32173FCD"/>
    <w:rsid w:val="321D6EAC"/>
    <w:rsid w:val="32241D12"/>
    <w:rsid w:val="322D31A4"/>
    <w:rsid w:val="324B5582"/>
    <w:rsid w:val="324E23A6"/>
    <w:rsid w:val="324F6A3E"/>
    <w:rsid w:val="325963B0"/>
    <w:rsid w:val="325F5B39"/>
    <w:rsid w:val="32641CDF"/>
    <w:rsid w:val="32684745"/>
    <w:rsid w:val="326953EB"/>
    <w:rsid w:val="326A35FE"/>
    <w:rsid w:val="326E545C"/>
    <w:rsid w:val="327362C4"/>
    <w:rsid w:val="327B3CB0"/>
    <w:rsid w:val="327E26A9"/>
    <w:rsid w:val="32863FB6"/>
    <w:rsid w:val="32931C0F"/>
    <w:rsid w:val="32940ECC"/>
    <w:rsid w:val="32A34804"/>
    <w:rsid w:val="32A35BDC"/>
    <w:rsid w:val="32AB5946"/>
    <w:rsid w:val="32AC650A"/>
    <w:rsid w:val="32B61D03"/>
    <w:rsid w:val="32B86790"/>
    <w:rsid w:val="32C03079"/>
    <w:rsid w:val="32C26F12"/>
    <w:rsid w:val="32CA7C6E"/>
    <w:rsid w:val="32CC2B6E"/>
    <w:rsid w:val="32CF48D3"/>
    <w:rsid w:val="32D3755F"/>
    <w:rsid w:val="32D9678A"/>
    <w:rsid w:val="32DC1E90"/>
    <w:rsid w:val="32E27F5A"/>
    <w:rsid w:val="32FC6D71"/>
    <w:rsid w:val="330A274A"/>
    <w:rsid w:val="330C79C4"/>
    <w:rsid w:val="330D0350"/>
    <w:rsid w:val="330F295D"/>
    <w:rsid w:val="331338C6"/>
    <w:rsid w:val="331C196D"/>
    <w:rsid w:val="331D5BC9"/>
    <w:rsid w:val="33253E7D"/>
    <w:rsid w:val="332B319A"/>
    <w:rsid w:val="332E32F1"/>
    <w:rsid w:val="332E7121"/>
    <w:rsid w:val="332F75F8"/>
    <w:rsid w:val="33335F0C"/>
    <w:rsid w:val="33372B64"/>
    <w:rsid w:val="333D7FEF"/>
    <w:rsid w:val="334C0691"/>
    <w:rsid w:val="334F4F7A"/>
    <w:rsid w:val="33514CD8"/>
    <w:rsid w:val="335168CC"/>
    <w:rsid w:val="335701F6"/>
    <w:rsid w:val="335E27AE"/>
    <w:rsid w:val="3367302D"/>
    <w:rsid w:val="33674D6D"/>
    <w:rsid w:val="33696950"/>
    <w:rsid w:val="337755D6"/>
    <w:rsid w:val="338F0F02"/>
    <w:rsid w:val="338F4DA7"/>
    <w:rsid w:val="339772DF"/>
    <w:rsid w:val="339846A1"/>
    <w:rsid w:val="339B6283"/>
    <w:rsid w:val="33A66BE1"/>
    <w:rsid w:val="33AE592D"/>
    <w:rsid w:val="33B157F0"/>
    <w:rsid w:val="33C06534"/>
    <w:rsid w:val="33C5596F"/>
    <w:rsid w:val="33C92EE0"/>
    <w:rsid w:val="33CA2EDF"/>
    <w:rsid w:val="33D606C5"/>
    <w:rsid w:val="33D6647E"/>
    <w:rsid w:val="33D80204"/>
    <w:rsid w:val="33DA6BDF"/>
    <w:rsid w:val="33E17B85"/>
    <w:rsid w:val="33E6504C"/>
    <w:rsid w:val="33E76BFD"/>
    <w:rsid w:val="33E840FC"/>
    <w:rsid w:val="33EB18BC"/>
    <w:rsid w:val="33EC07A1"/>
    <w:rsid w:val="33ED6BDD"/>
    <w:rsid w:val="33EE1EBD"/>
    <w:rsid w:val="33F57CA6"/>
    <w:rsid w:val="33FF1B87"/>
    <w:rsid w:val="34006EEE"/>
    <w:rsid w:val="340322E6"/>
    <w:rsid w:val="3403346B"/>
    <w:rsid w:val="340D2C6F"/>
    <w:rsid w:val="340E2129"/>
    <w:rsid w:val="34106119"/>
    <w:rsid w:val="341A7596"/>
    <w:rsid w:val="341C03EA"/>
    <w:rsid w:val="34204FAA"/>
    <w:rsid w:val="342136E6"/>
    <w:rsid w:val="34214F73"/>
    <w:rsid w:val="342216CB"/>
    <w:rsid w:val="34221DB1"/>
    <w:rsid w:val="342A2DE5"/>
    <w:rsid w:val="34413BBD"/>
    <w:rsid w:val="34572EFD"/>
    <w:rsid w:val="34594A4F"/>
    <w:rsid w:val="345E1CF8"/>
    <w:rsid w:val="345E4584"/>
    <w:rsid w:val="346974A3"/>
    <w:rsid w:val="346B4496"/>
    <w:rsid w:val="347174CD"/>
    <w:rsid w:val="34736A70"/>
    <w:rsid w:val="347603CB"/>
    <w:rsid w:val="347E1235"/>
    <w:rsid w:val="34803389"/>
    <w:rsid w:val="3482748B"/>
    <w:rsid w:val="34850072"/>
    <w:rsid w:val="34877C03"/>
    <w:rsid w:val="348F7F56"/>
    <w:rsid w:val="349557A5"/>
    <w:rsid w:val="349C0DB5"/>
    <w:rsid w:val="349D0E91"/>
    <w:rsid w:val="349D5423"/>
    <w:rsid w:val="349F1083"/>
    <w:rsid w:val="349F211F"/>
    <w:rsid w:val="34A60013"/>
    <w:rsid w:val="34A85711"/>
    <w:rsid w:val="34B11D1C"/>
    <w:rsid w:val="34B26CCD"/>
    <w:rsid w:val="34BB338A"/>
    <w:rsid w:val="34C337DD"/>
    <w:rsid w:val="34C511C3"/>
    <w:rsid w:val="34D2193D"/>
    <w:rsid w:val="34D55059"/>
    <w:rsid w:val="34D814BA"/>
    <w:rsid w:val="34D97120"/>
    <w:rsid w:val="34DB12E3"/>
    <w:rsid w:val="34E26CCA"/>
    <w:rsid w:val="34E55E8F"/>
    <w:rsid w:val="34F832CE"/>
    <w:rsid w:val="35051A64"/>
    <w:rsid w:val="350623FC"/>
    <w:rsid w:val="350A2182"/>
    <w:rsid w:val="350A2C1D"/>
    <w:rsid w:val="3510517C"/>
    <w:rsid w:val="3516791C"/>
    <w:rsid w:val="35184001"/>
    <w:rsid w:val="35281152"/>
    <w:rsid w:val="35353854"/>
    <w:rsid w:val="3539145B"/>
    <w:rsid w:val="353C5996"/>
    <w:rsid w:val="354C5B5D"/>
    <w:rsid w:val="355749FE"/>
    <w:rsid w:val="35574C98"/>
    <w:rsid w:val="35647102"/>
    <w:rsid w:val="3565533C"/>
    <w:rsid w:val="356D3BAF"/>
    <w:rsid w:val="35844355"/>
    <w:rsid w:val="35850DBC"/>
    <w:rsid w:val="35912498"/>
    <w:rsid w:val="35940B8B"/>
    <w:rsid w:val="35947043"/>
    <w:rsid w:val="35974153"/>
    <w:rsid w:val="35983723"/>
    <w:rsid w:val="35A512BE"/>
    <w:rsid w:val="35AB4064"/>
    <w:rsid w:val="35B41FA7"/>
    <w:rsid w:val="35BC5BF9"/>
    <w:rsid w:val="35BC6998"/>
    <w:rsid w:val="35BE1796"/>
    <w:rsid w:val="35BE2631"/>
    <w:rsid w:val="35C2660B"/>
    <w:rsid w:val="35C27DF1"/>
    <w:rsid w:val="35C334C7"/>
    <w:rsid w:val="35CD16DE"/>
    <w:rsid w:val="35D22CEF"/>
    <w:rsid w:val="35D31658"/>
    <w:rsid w:val="35D5453A"/>
    <w:rsid w:val="35E60EF0"/>
    <w:rsid w:val="35E73963"/>
    <w:rsid w:val="35E73B49"/>
    <w:rsid w:val="35ED1108"/>
    <w:rsid w:val="35F217AF"/>
    <w:rsid w:val="35F3215F"/>
    <w:rsid w:val="35FB05F9"/>
    <w:rsid w:val="36020C41"/>
    <w:rsid w:val="36114C5F"/>
    <w:rsid w:val="36126C19"/>
    <w:rsid w:val="3618195D"/>
    <w:rsid w:val="3619381E"/>
    <w:rsid w:val="362317C8"/>
    <w:rsid w:val="36284407"/>
    <w:rsid w:val="362C51EE"/>
    <w:rsid w:val="362F2EB4"/>
    <w:rsid w:val="36334FA3"/>
    <w:rsid w:val="363D2A59"/>
    <w:rsid w:val="364027AD"/>
    <w:rsid w:val="364613D0"/>
    <w:rsid w:val="36500044"/>
    <w:rsid w:val="36563BD2"/>
    <w:rsid w:val="36596840"/>
    <w:rsid w:val="36621428"/>
    <w:rsid w:val="366214AD"/>
    <w:rsid w:val="36623226"/>
    <w:rsid w:val="36663BCA"/>
    <w:rsid w:val="367B3B6F"/>
    <w:rsid w:val="367E0B28"/>
    <w:rsid w:val="36810E9B"/>
    <w:rsid w:val="36A15575"/>
    <w:rsid w:val="36A17D9D"/>
    <w:rsid w:val="36A4051B"/>
    <w:rsid w:val="36AB5032"/>
    <w:rsid w:val="36C56481"/>
    <w:rsid w:val="36C83FCB"/>
    <w:rsid w:val="36CF1F95"/>
    <w:rsid w:val="36D118FE"/>
    <w:rsid w:val="36E03255"/>
    <w:rsid w:val="36EA14D1"/>
    <w:rsid w:val="36F84EFA"/>
    <w:rsid w:val="36FC2B7D"/>
    <w:rsid w:val="37027876"/>
    <w:rsid w:val="370E7D93"/>
    <w:rsid w:val="370F0B8B"/>
    <w:rsid w:val="371C35BB"/>
    <w:rsid w:val="371E4523"/>
    <w:rsid w:val="372443DA"/>
    <w:rsid w:val="372675EE"/>
    <w:rsid w:val="3727118A"/>
    <w:rsid w:val="372E6628"/>
    <w:rsid w:val="373056E2"/>
    <w:rsid w:val="37305C4B"/>
    <w:rsid w:val="373B2E80"/>
    <w:rsid w:val="373F2670"/>
    <w:rsid w:val="37463C56"/>
    <w:rsid w:val="374A778F"/>
    <w:rsid w:val="374D064A"/>
    <w:rsid w:val="374F1755"/>
    <w:rsid w:val="37642105"/>
    <w:rsid w:val="376D3D82"/>
    <w:rsid w:val="377261C6"/>
    <w:rsid w:val="37842A6D"/>
    <w:rsid w:val="378706E1"/>
    <w:rsid w:val="378A41E1"/>
    <w:rsid w:val="378B1D03"/>
    <w:rsid w:val="378B43B8"/>
    <w:rsid w:val="378B5B3D"/>
    <w:rsid w:val="37A728CD"/>
    <w:rsid w:val="37AD2490"/>
    <w:rsid w:val="37B23F64"/>
    <w:rsid w:val="37E341BA"/>
    <w:rsid w:val="37E3775E"/>
    <w:rsid w:val="37E6202D"/>
    <w:rsid w:val="37F256EF"/>
    <w:rsid w:val="37F4769A"/>
    <w:rsid w:val="37F50835"/>
    <w:rsid w:val="37FC7B40"/>
    <w:rsid w:val="381119FC"/>
    <w:rsid w:val="382566B3"/>
    <w:rsid w:val="382D11AA"/>
    <w:rsid w:val="382F79CB"/>
    <w:rsid w:val="38306CA4"/>
    <w:rsid w:val="3831464A"/>
    <w:rsid w:val="383203E8"/>
    <w:rsid w:val="384436E2"/>
    <w:rsid w:val="384A4547"/>
    <w:rsid w:val="384E051D"/>
    <w:rsid w:val="3858081C"/>
    <w:rsid w:val="385B6EA7"/>
    <w:rsid w:val="386537FE"/>
    <w:rsid w:val="38750C02"/>
    <w:rsid w:val="3883017E"/>
    <w:rsid w:val="38835C53"/>
    <w:rsid w:val="38883177"/>
    <w:rsid w:val="388F5DD5"/>
    <w:rsid w:val="3891107F"/>
    <w:rsid w:val="38944FA8"/>
    <w:rsid w:val="38977C95"/>
    <w:rsid w:val="389F0DCC"/>
    <w:rsid w:val="38A11C68"/>
    <w:rsid w:val="38A246A9"/>
    <w:rsid w:val="38A61D5C"/>
    <w:rsid w:val="38A8757A"/>
    <w:rsid w:val="38BB6AA1"/>
    <w:rsid w:val="38C20E43"/>
    <w:rsid w:val="38C83B46"/>
    <w:rsid w:val="38C863FF"/>
    <w:rsid w:val="38C935B2"/>
    <w:rsid w:val="38CB1481"/>
    <w:rsid w:val="38CE071E"/>
    <w:rsid w:val="38D86F4A"/>
    <w:rsid w:val="38DC48ED"/>
    <w:rsid w:val="38E0523E"/>
    <w:rsid w:val="38E2789B"/>
    <w:rsid w:val="38E32FC1"/>
    <w:rsid w:val="38E376A7"/>
    <w:rsid w:val="39107692"/>
    <w:rsid w:val="391257B3"/>
    <w:rsid w:val="391477EA"/>
    <w:rsid w:val="39167F2E"/>
    <w:rsid w:val="391A6F8E"/>
    <w:rsid w:val="391F397B"/>
    <w:rsid w:val="39285996"/>
    <w:rsid w:val="3930025C"/>
    <w:rsid w:val="393E5184"/>
    <w:rsid w:val="394248E0"/>
    <w:rsid w:val="394663DD"/>
    <w:rsid w:val="394816E2"/>
    <w:rsid w:val="394E01ED"/>
    <w:rsid w:val="394F1DFF"/>
    <w:rsid w:val="39541319"/>
    <w:rsid w:val="3954409E"/>
    <w:rsid w:val="39546B22"/>
    <w:rsid w:val="39595975"/>
    <w:rsid w:val="395C4B03"/>
    <w:rsid w:val="395C4EE3"/>
    <w:rsid w:val="395F6805"/>
    <w:rsid w:val="39630DE5"/>
    <w:rsid w:val="39657410"/>
    <w:rsid w:val="396649CB"/>
    <w:rsid w:val="396E00E2"/>
    <w:rsid w:val="396F756D"/>
    <w:rsid w:val="39763DE5"/>
    <w:rsid w:val="397E2967"/>
    <w:rsid w:val="39914EA7"/>
    <w:rsid w:val="39930FE1"/>
    <w:rsid w:val="399802E3"/>
    <w:rsid w:val="39995D2A"/>
    <w:rsid w:val="399966FC"/>
    <w:rsid w:val="39A00FA5"/>
    <w:rsid w:val="39A60DA1"/>
    <w:rsid w:val="39AC5DDE"/>
    <w:rsid w:val="39B45DCD"/>
    <w:rsid w:val="39B8747B"/>
    <w:rsid w:val="39BD5182"/>
    <w:rsid w:val="39C111B1"/>
    <w:rsid w:val="39CC550E"/>
    <w:rsid w:val="39D0572E"/>
    <w:rsid w:val="39D93F15"/>
    <w:rsid w:val="39DC33AE"/>
    <w:rsid w:val="39E60E37"/>
    <w:rsid w:val="39E87D41"/>
    <w:rsid w:val="39E941B3"/>
    <w:rsid w:val="39EB6325"/>
    <w:rsid w:val="39F50EE5"/>
    <w:rsid w:val="3A0678D6"/>
    <w:rsid w:val="3A0779B8"/>
    <w:rsid w:val="3A0B1A80"/>
    <w:rsid w:val="3A0D0E2A"/>
    <w:rsid w:val="3A1B3EE5"/>
    <w:rsid w:val="3A2E0F99"/>
    <w:rsid w:val="3A3F2C35"/>
    <w:rsid w:val="3A4100EF"/>
    <w:rsid w:val="3A4373C5"/>
    <w:rsid w:val="3A4E6625"/>
    <w:rsid w:val="3A4F2739"/>
    <w:rsid w:val="3A50239C"/>
    <w:rsid w:val="3A5569C5"/>
    <w:rsid w:val="3A564F87"/>
    <w:rsid w:val="3A591FD1"/>
    <w:rsid w:val="3A5A7594"/>
    <w:rsid w:val="3A5B688D"/>
    <w:rsid w:val="3A5E6DA2"/>
    <w:rsid w:val="3A680A83"/>
    <w:rsid w:val="3A72374D"/>
    <w:rsid w:val="3A7D399E"/>
    <w:rsid w:val="3A7E5728"/>
    <w:rsid w:val="3A8B33E1"/>
    <w:rsid w:val="3A8C460C"/>
    <w:rsid w:val="3A8F661E"/>
    <w:rsid w:val="3A916E17"/>
    <w:rsid w:val="3AA013EF"/>
    <w:rsid w:val="3AA13EE3"/>
    <w:rsid w:val="3AA24BC4"/>
    <w:rsid w:val="3AA24C06"/>
    <w:rsid w:val="3AA87620"/>
    <w:rsid w:val="3AAC5641"/>
    <w:rsid w:val="3AAC5A8E"/>
    <w:rsid w:val="3AAE1DD6"/>
    <w:rsid w:val="3ABE10E3"/>
    <w:rsid w:val="3AD40A88"/>
    <w:rsid w:val="3AD40DE0"/>
    <w:rsid w:val="3AE6268D"/>
    <w:rsid w:val="3AF47B60"/>
    <w:rsid w:val="3AF6609C"/>
    <w:rsid w:val="3AF906B4"/>
    <w:rsid w:val="3B10284A"/>
    <w:rsid w:val="3B1B4131"/>
    <w:rsid w:val="3B1B7837"/>
    <w:rsid w:val="3B1E0458"/>
    <w:rsid w:val="3B1F4181"/>
    <w:rsid w:val="3B245D9F"/>
    <w:rsid w:val="3B2D24CD"/>
    <w:rsid w:val="3B340D24"/>
    <w:rsid w:val="3B3808BF"/>
    <w:rsid w:val="3B38675A"/>
    <w:rsid w:val="3B391435"/>
    <w:rsid w:val="3B4C7312"/>
    <w:rsid w:val="3B565C1F"/>
    <w:rsid w:val="3B5A469D"/>
    <w:rsid w:val="3B5E35BA"/>
    <w:rsid w:val="3B5F2238"/>
    <w:rsid w:val="3B7104B8"/>
    <w:rsid w:val="3B756613"/>
    <w:rsid w:val="3B763E16"/>
    <w:rsid w:val="3B79021C"/>
    <w:rsid w:val="3B7E07EA"/>
    <w:rsid w:val="3B812742"/>
    <w:rsid w:val="3B98642C"/>
    <w:rsid w:val="3B9D16D8"/>
    <w:rsid w:val="3B9D3673"/>
    <w:rsid w:val="3BA07084"/>
    <w:rsid w:val="3BA63D06"/>
    <w:rsid w:val="3BC129DE"/>
    <w:rsid w:val="3BC41DDB"/>
    <w:rsid w:val="3BCB3261"/>
    <w:rsid w:val="3BE50398"/>
    <w:rsid w:val="3BF000F7"/>
    <w:rsid w:val="3BF23925"/>
    <w:rsid w:val="3BFF5750"/>
    <w:rsid w:val="3C000380"/>
    <w:rsid w:val="3C044D37"/>
    <w:rsid w:val="3C075813"/>
    <w:rsid w:val="3C156622"/>
    <w:rsid w:val="3C177C86"/>
    <w:rsid w:val="3C1D3D2A"/>
    <w:rsid w:val="3C201F89"/>
    <w:rsid w:val="3C2122A3"/>
    <w:rsid w:val="3C222DF1"/>
    <w:rsid w:val="3C291DEB"/>
    <w:rsid w:val="3C2C3A45"/>
    <w:rsid w:val="3C2E7307"/>
    <w:rsid w:val="3C321DCF"/>
    <w:rsid w:val="3C37379C"/>
    <w:rsid w:val="3C383145"/>
    <w:rsid w:val="3C3B2CC6"/>
    <w:rsid w:val="3C495165"/>
    <w:rsid w:val="3C4C0AC2"/>
    <w:rsid w:val="3C520C0B"/>
    <w:rsid w:val="3C5313CF"/>
    <w:rsid w:val="3C557A2F"/>
    <w:rsid w:val="3C672435"/>
    <w:rsid w:val="3C6D106D"/>
    <w:rsid w:val="3C70037B"/>
    <w:rsid w:val="3C7425E9"/>
    <w:rsid w:val="3C74337D"/>
    <w:rsid w:val="3C791B06"/>
    <w:rsid w:val="3C796CAA"/>
    <w:rsid w:val="3C7D2478"/>
    <w:rsid w:val="3C811AC8"/>
    <w:rsid w:val="3C923536"/>
    <w:rsid w:val="3C930D33"/>
    <w:rsid w:val="3C941E70"/>
    <w:rsid w:val="3C9B5F0C"/>
    <w:rsid w:val="3C9E2F42"/>
    <w:rsid w:val="3CA57CB1"/>
    <w:rsid w:val="3CAA5B25"/>
    <w:rsid w:val="3CB13504"/>
    <w:rsid w:val="3CB264B9"/>
    <w:rsid w:val="3CB61D1E"/>
    <w:rsid w:val="3CB834DF"/>
    <w:rsid w:val="3CBB277F"/>
    <w:rsid w:val="3CBD1037"/>
    <w:rsid w:val="3CC1578A"/>
    <w:rsid w:val="3CC21619"/>
    <w:rsid w:val="3CCC59F8"/>
    <w:rsid w:val="3CD35D07"/>
    <w:rsid w:val="3CE5052E"/>
    <w:rsid w:val="3CE87F54"/>
    <w:rsid w:val="3CF43279"/>
    <w:rsid w:val="3CF63DAB"/>
    <w:rsid w:val="3CF7456C"/>
    <w:rsid w:val="3CFA41B4"/>
    <w:rsid w:val="3CFE12F5"/>
    <w:rsid w:val="3D004A41"/>
    <w:rsid w:val="3D01194F"/>
    <w:rsid w:val="3D031CE7"/>
    <w:rsid w:val="3D1040BC"/>
    <w:rsid w:val="3D17432D"/>
    <w:rsid w:val="3D18336F"/>
    <w:rsid w:val="3D1D0051"/>
    <w:rsid w:val="3D22257B"/>
    <w:rsid w:val="3D246703"/>
    <w:rsid w:val="3D2A6730"/>
    <w:rsid w:val="3D2D4CD7"/>
    <w:rsid w:val="3D2E1668"/>
    <w:rsid w:val="3D3B3A8F"/>
    <w:rsid w:val="3D3C7AAB"/>
    <w:rsid w:val="3D3F0126"/>
    <w:rsid w:val="3D465F3F"/>
    <w:rsid w:val="3D4F3191"/>
    <w:rsid w:val="3D57788D"/>
    <w:rsid w:val="3D5D2B45"/>
    <w:rsid w:val="3D6201A1"/>
    <w:rsid w:val="3D6816F6"/>
    <w:rsid w:val="3D686A17"/>
    <w:rsid w:val="3D6961C4"/>
    <w:rsid w:val="3D74248E"/>
    <w:rsid w:val="3D7C1907"/>
    <w:rsid w:val="3D891411"/>
    <w:rsid w:val="3D8D07FF"/>
    <w:rsid w:val="3D914FEC"/>
    <w:rsid w:val="3D940550"/>
    <w:rsid w:val="3D94560F"/>
    <w:rsid w:val="3DA55A43"/>
    <w:rsid w:val="3DA8324B"/>
    <w:rsid w:val="3DAC5EE5"/>
    <w:rsid w:val="3DAE6CAC"/>
    <w:rsid w:val="3DBA6751"/>
    <w:rsid w:val="3DC03882"/>
    <w:rsid w:val="3DC04041"/>
    <w:rsid w:val="3DC4590D"/>
    <w:rsid w:val="3DCA748D"/>
    <w:rsid w:val="3DCB0B04"/>
    <w:rsid w:val="3DDE18AB"/>
    <w:rsid w:val="3DE35F73"/>
    <w:rsid w:val="3DE43596"/>
    <w:rsid w:val="3DF664DB"/>
    <w:rsid w:val="3DF77956"/>
    <w:rsid w:val="3E0A5EA8"/>
    <w:rsid w:val="3E0E0636"/>
    <w:rsid w:val="3E10041E"/>
    <w:rsid w:val="3E1813D4"/>
    <w:rsid w:val="3E1E4798"/>
    <w:rsid w:val="3E28491C"/>
    <w:rsid w:val="3E287736"/>
    <w:rsid w:val="3E2B3748"/>
    <w:rsid w:val="3E2E33DC"/>
    <w:rsid w:val="3E357866"/>
    <w:rsid w:val="3E4D1A4E"/>
    <w:rsid w:val="3E5456CA"/>
    <w:rsid w:val="3E5E3FD3"/>
    <w:rsid w:val="3E6841EF"/>
    <w:rsid w:val="3E684924"/>
    <w:rsid w:val="3E6920BF"/>
    <w:rsid w:val="3E6C461E"/>
    <w:rsid w:val="3E724294"/>
    <w:rsid w:val="3E727A72"/>
    <w:rsid w:val="3E7301E7"/>
    <w:rsid w:val="3E79402A"/>
    <w:rsid w:val="3E835375"/>
    <w:rsid w:val="3E9371F3"/>
    <w:rsid w:val="3E98563A"/>
    <w:rsid w:val="3E9E25E1"/>
    <w:rsid w:val="3E9E3A83"/>
    <w:rsid w:val="3E9F2112"/>
    <w:rsid w:val="3EA66109"/>
    <w:rsid w:val="3EAF16CF"/>
    <w:rsid w:val="3EB06C8A"/>
    <w:rsid w:val="3EB63E4E"/>
    <w:rsid w:val="3EB843A9"/>
    <w:rsid w:val="3EBF2AE0"/>
    <w:rsid w:val="3EC06AC8"/>
    <w:rsid w:val="3EC148FA"/>
    <w:rsid w:val="3EC34323"/>
    <w:rsid w:val="3EC90C24"/>
    <w:rsid w:val="3ECC190E"/>
    <w:rsid w:val="3ECF7A54"/>
    <w:rsid w:val="3ED85375"/>
    <w:rsid w:val="3EF93AB1"/>
    <w:rsid w:val="3F05094F"/>
    <w:rsid w:val="3F133310"/>
    <w:rsid w:val="3F1727AE"/>
    <w:rsid w:val="3F1F5E2E"/>
    <w:rsid w:val="3F275CD5"/>
    <w:rsid w:val="3F281093"/>
    <w:rsid w:val="3F347E0A"/>
    <w:rsid w:val="3F3768D6"/>
    <w:rsid w:val="3F395DCB"/>
    <w:rsid w:val="3F4343FE"/>
    <w:rsid w:val="3F450E24"/>
    <w:rsid w:val="3F495EFE"/>
    <w:rsid w:val="3F4A3A9E"/>
    <w:rsid w:val="3F4C0C85"/>
    <w:rsid w:val="3F580493"/>
    <w:rsid w:val="3F5A59E9"/>
    <w:rsid w:val="3F627D69"/>
    <w:rsid w:val="3F6B51C2"/>
    <w:rsid w:val="3F6E6686"/>
    <w:rsid w:val="3F721DDF"/>
    <w:rsid w:val="3F7414A8"/>
    <w:rsid w:val="3F75782B"/>
    <w:rsid w:val="3F863E2C"/>
    <w:rsid w:val="3F8F1377"/>
    <w:rsid w:val="3FA416AF"/>
    <w:rsid w:val="3FA54E6C"/>
    <w:rsid w:val="3FAA48FD"/>
    <w:rsid w:val="3FB45FAE"/>
    <w:rsid w:val="3FB81FC6"/>
    <w:rsid w:val="3FBE2AE5"/>
    <w:rsid w:val="3FBF455F"/>
    <w:rsid w:val="3FC26DE5"/>
    <w:rsid w:val="3FC61298"/>
    <w:rsid w:val="3FC64712"/>
    <w:rsid w:val="3FCF6E49"/>
    <w:rsid w:val="3FD97A93"/>
    <w:rsid w:val="3FE227C2"/>
    <w:rsid w:val="3FE44613"/>
    <w:rsid w:val="3FEA53D2"/>
    <w:rsid w:val="3FF52868"/>
    <w:rsid w:val="3FF9504D"/>
    <w:rsid w:val="3FFC521F"/>
    <w:rsid w:val="400067F8"/>
    <w:rsid w:val="400C7916"/>
    <w:rsid w:val="401009BB"/>
    <w:rsid w:val="40151AC7"/>
    <w:rsid w:val="401B5BF6"/>
    <w:rsid w:val="40303FF8"/>
    <w:rsid w:val="40307ACA"/>
    <w:rsid w:val="40322459"/>
    <w:rsid w:val="403544A8"/>
    <w:rsid w:val="403868BB"/>
    <w:rsid w:val="4057475A"/>
    <w:rsid w:val="405D7637"/>
    <w:rsid w:val="40611F2C"/>
    <w:rsid w:val="4063315D"/>
    <w:rsid w:val="406730E0"/>
    <w:rsid w:val="40676A9D"/>
    <w:rsid w:val="40677686"/>
    <w:rsid w:val="4068411E"/>
    <w:rsid w:val="407A0FFA"/>
    <w:rsid w:val="40824A2F"/>
    <w:rsid w:val="40835EFF"/>
    <w:rsid w:val="408F1A6F"/>
    <w:rsid w:val="409343AE"/>
    <w:rsid w:val="409940DA"/>
    <w:rsid w:val="40A83879"/>
    <w:rsid w:val="40B347AB"/>
    <w:rsid w:val="40B93217"/>
    <w:rsid w:val="40BB5839"/>
    <w:rsid w:val="40BC1A9E"/>
    <w:rsid w:val="40C209EB"/>
    <w:rsid w:val="40C748AA"/>
    <w:rsid w:val="40CB5902"/>
    <w:rsid w:val="40CB5F17"/>
    <w:rsid w:val="40D6191F"/>
    <w:rsid w:val="40D73C30"/>
    <w:rsid w:val="40D84B59"/>
    <w:rsid w:val="40DB7423"/>
    <w:rsid w:val="40E23B6B"/>
    <w:rsid w:val="40ED7012"/>
    <w:rsid w:val="41014AE9"/>
    <w:rsid w:val="41054EE2"/>
    <w:rsid w:val="410B3AAC"/>
    <w:rsid w:val="41107632"/>
    <w:rsid w:val="41164046"/>
    <w:rsid w:val="411A0F77"/>
    <w:rsid w:val="411F4429"/>
    <w:rsid w:val="41203EA7"/>
    <w:rsid w:val="412340E7"/>
    <w:rsid w:val="412361DC"/>
    <w:rsid w:val="41240C37"/>
    <w:rsid w:val="41247C50"/>
    <w:rsid w:val="412968AE"/>
    <w:rsid w:val="412D787D"/>
    <w:rsid w:val="413013FC"/>
    <w:rsid w:val="41311265"/>
    <w:rsid w:val="4132580E"/>
    <w:rsid w:val="41397B91"/>
    <w:rsid w:val="413B461B"/>
    <w:rsid w:val="41542EB5"/>
    <w:rsid w:val="41555ED7"/>
    <w:rsid w:val="41577964"/>
    <w:rsid w:val="4165781A"/>
    <w:rsid w:val="41661340"/>
    <w:rsid w:val="4169698E"/>
    <w:rsid w:val="416D326F"/>
    <w:rsid w:val="417E0158"/>
    <w:rsid w:val="417E7F67"/>
    <w:rsid w:val="418968E1"/>
    <w:rsid w:val="41903CB1"/>
    <w:rsid w:val="419315FD"/>
    <w:rsid w:val="41976A7C"/>
    <w:rsid w:val="419C46FB"/>
    <w:rsid w:val="41A66409"/>
    <w:rsid w:val="41AB697C"/>
    <w:rsid w:val="41B13A76"/>
    <w:rsid w:val="41B7244B"/>
    <w:rsid w:val="41B736E9"/>
    <w:rsid w:val="41B74A16"/>
    <w:rsid w:val="41BC6CB1"/>
    <w:rsid w:val="41BE1707"/>
    <w:rsid w:val="41BF7E3D"/>
    <w:rsid w:val="41C31323"/>
    <w:rsid w:val="41E3028B"/>
    <w:rsid w:val="41EB78FE"/>
    <w:rsid w:val="41FC4503"/>
    <w:rsid w:val="420A3264"/>
    <w:rsid w:val="420F0F3E"/>
    <w:rsid w:val="421B2842"/>
    <w:rsid w:val="421E2B90"/>
    <w:rsid w:val="422E1D64"/>
    <w:rsid w:val="4234486D"/>
    <w:rsid w:val="42390954"/>
    <w:rsid w:val="423D2552"/>
    <w:rsid w:val="424601FD"/>
    <w:rsid w:val="4247471C"/>
    <w:rsid w:val="42491054"/>
    <w:rsid w:val="424C4E36"/>
    <w:rsid w:val="424F242C"/>
    <w:rsid w:val="42585B9D"/>
    <w:rsid w:val="425B6B66"/>
    <w:rsid w:val="425C7716"/>
    <w:rsid w:val="425E11BC"/>
    <w:rsid w:val="42602D36"/>
    <w:rsid w:val="42621E3A"/>
    <w:rsid w:val="42636D5D"/>
    <w:rsid w:val="426550B3"/>
    <w:rsid w:val="42690F79"/>
    <w:rsid w:val="426E72FC"/>
    <w:rsid w:val="42767A32"/>
    <w:rsid w:val="427D1F09"/>
    <w:rsid w:val="42820A71"/>
    <w:rsid w:val="428269F2"/>
    <w:rsid w:val="42862165"/>
    <w:rsid w:val="42865BD0"/>
    <w:rsid w:val="42877B75"/>
    <w:rsid w:val="4299418D"/>
    <w:rsid w:val="42A54236"/>
    <w:rsid w:val="42AA7C02"/>
    <w:rsid w:val="42AB55C3"/>
    <w:rsid w:val="42AE22DD"/>
    <w:rsid w:val="42B16524"/>
    <w:rsid w:val="42B33B1C"/>
    <w:rsid w:val="42B62CE8"/>
    <w:rsid w:val="42BC3F66"/>
    <w:rsid w:val="42BE79A2"/>
    <w:rsid w:val="42BF509F"/>
    <w:rsid w:val="42C67C86"/>
    <w:rsid w:val="42C94A55"/>
    <w:rsid w:val="42CB0B6B"/>
    <w:rsid w:val="42CB0ED2"/>
    <w:rsid w:val="42CF0AC9"/>
    <w:rsid w:val="42D05557"/>
    <w:rsid w:val="42D734BF"/>
    <w:rsid w:val="42DA6291"/>
    <w:rsid w:val="42DD5B2F"/>
    <w:rsid w:val="42E054D4"/>
    <w:rsid w:val="42E1321E"/>
    <w:rsid w:val="42E274CC"/>
    <w:rsid w:val="42EE52C7"/>
    <w:rsid w:val="42F05290"/>
    <w:rsid w:val="42F77B9B"/>
    <w:rsid w:val="430113F3"/>
    <w:rsid w:val="43030B50"/>
    <w:rsid w:val="43041A29"/>
    <w:rsid w:val="430E5DA3"/>
    <w:rsid w:val="431317C0"/>
    <w:rsid w:val="43180810"/>
    <w:rsid w:val="431E613D"/>
    <w:rsid w:val="431F6890"/>
    <w:rsid w:val="43224753"/>
    <w:rsid w:val="43232EEF"/>
    <w:rsid w:val="432D73B0"/>
    <w:rsid w:val="43322B81"/>
    <w:rsid w:val="43325548"/>
    <w:rsid w:val="43343888"/>
    <w:rsid w:val="43366BF5"/>
    <w:rsid w:val="433D777A"/>
    <w:rsid w:val="433E7FCB"/>
    <w:rsid w:val="4345001F"/>
    <w:rsid w:val="43495722"/>
    <w:rsid w:val="434C0FA7"/>
    <w:rsid w:val="434D74BF"/>
    <w:rsid w:val="434F488C"/>
    <w:rsid w:val="435468A3"/>
    <w:rsid w:val="43564132"/>
    <w:rsid w:val="43572172"/>
    <w:rsid w:val="436027DB"/>
    <w:rsid w:val="43635CFD"/>
    <w:rsid w:val="438D59D0"/>
    <w:rsid w:val="43965C94"/>
    <w:rsid w:val="43995286"/>
    <w:rsid w:val="439C4348"/>
    <w:rsid w:val="43A27531"/>
    <w:rsid w:val="43A40B94"/>
    <w:rsid w:val="43A65446"/>
    <w:rsid w:val="43A80186"/>
    <w:rsid w:val="43B077DE"/>
    <w:rsid w:val="43C442AC"/>
    <w:rsid w:val="43CE15AC"/>
    <w:rsid w:val="43CE5E3B"/>
    <w:rsid w:val="43D163F1"/>
    <w:rsid w:val="43E64BFF"/>
    <w:rsid w:val="43EE3C14"/>
    <w:rsid w:val="43F67C3D"/>
    <w:rsid w:val="43FB6C80"/>
    <w:rsid w:val="4409684D"/>
    <w:rsid w:val="441B0C67"/>
    <w:rsid w:val="44371FD3"/>
    <w:rsid w:val="44482843"/>
    <w:rsid w:val="447610EA"/>
    <w:rsid w:val="4476185E"/>
    <w:rsid w:val="44766C61"/>
    <w:rsid w:val="44770311"/>
    <w:rsid w:val="44800569"/>
    <w:rsid w:val="44823391"/>
    <w:rsid w:val="448766A0"/>
    <w:rsid w:val="448B13DB"/>
    <w:rsid w:val="44997ADC"/>
    <w:rsid w:val="449B1C56"/>
    <w:rsid w:val="44A41F18"/>
    <w:rsid w:val="44B14ADD"/>
    <w:rsid w:val="44B348DA"/>
    <w:rsid w:val="44B35D4A"/>
    <w:rsid w:val="44B56325"/>
    <w:rsid w:val="44C61480"/>
    <w:rsid w:val="44C7134F"/>
    <w:rsid w:val="44CA1E37"/>
    <w:rsid w:val="44D66C42"/>
    <w:rsid w:val="44DD2610"/>
    <w:rsid w:val="44E62569"/>
    <w:rsid w:val="44EA51AA"/>
    <w:rsid w:val="44F95007"/>
    <w:rsid w:val="44FA14D0"/>
    <w:rsid w:val="44FF3835"/>
    <w:rsid w:val="45020BC6"/>
    <w:rsid w:val="450B0889"/>
    <w:rsid w:val="450E04A9"/>
    <w:rsid w:val="450F5842"/>
    <w:rsid w:val="45165BBF"/>
    <w:rsid w:val="451E71A8"/>
    <w:rsid w:val="451F04BA"/>
    <w:rsid w:val="45202C31"/>
    <w:rsid w:val="452C01F4"/>
    <w:rsid w:val="4534167C"/>
    <w:rsid w:val="453C6BCB"/>
    <w:rsid w:val="453D0233"/>
    <w:rsid w:val="45454C13"/>
    <w:rsid w:val="45464EFC"/>
    <w:rsid w:val="4548493B"/>
    <w:rsid w:val="454E7BCA"/>
    <w:rsid w:val="45523D1E"/>
    <w:rsid w:val="45534333"/>
    <w:rsid w:val="45551747"/>
    <w:rsid w:val="45620A62"/>
    <w:rsid w:val="457159CE"/>
    <w:rsid w:val="45721D95"/>
    <w:rsid w:val="457312E7"/>
    <w:rsid w:val="457A41CB"/>
    <w:rsid w:val="457B2016"/>
    <w:rsid w:val="457B6655"/>
    <w:rsid w:val="457E3F93"/>
    <w:rsid w:val="457E6FF7"/>
    <w:rsid w:val="457F34D8"/>
    <w:rsid w:val="458B6694"/>
    <w:rsid w:val="45950EF3"/>
    <w:rsid w:val="459C6B48"/>
    <w:rsid w:val="45A33F63"/>
    <w:rsid w:val="45AA4F7B"/>
    <w:rsid w:val="45AB2E53"/>
    <w:rsid w:val="45AF35D0"/>
    <w:rsid w:val="45AF4CAD"/>
    <w:rsid w:val="45BA0B58"/>
    <w:rsid w:val="45BD7AC9"/>
    <w:rsid w:val="45C3611F"/>
    <w:rsid w:val="45C96549"/>
    <w:rsid w:val="45CA1E42"/>
    <w:rsid w:val="45D646F9"/>
    <w:rsid w:val="45DC2C3F"/>
    <w:rsid w:val="45E6588C"/>
    <w:rsid w:val="45EA6577"/>
    <w:rsid w:val="45EF11BD"/>
    <w:rsid w:val="45F70DAC"/>
    <w:rsid w:val="45F91D64"/>
    <w:rsid w:val="46000C6F"/>
    <w:rsid w:val="46014BE3"/>
    <w:rsid w:val="461E4922"/>
    <w:rsid w:val="462456D4"/>
    <w:rsid w:val="462B0216"/>
    <w:rsid w:val="46304738"/>
    <w:rsid w:val="46317A79"/>
    <w:rsid w:val="46340792"/>
    <w:rsid w:val="4646252E"/>
    <w:rsid w:val="46504967"/>
    <w:rsid w:val="46547105"/>
    <w:rsid w:val="46552C77"/>
    <w:rsid w:val="46562640"/>
    <w:rsid w:val="46574F64"/>
    <w:rsid w:val="46591F26"/>
    <w:rsid w:val="465A7A7F"/>
    <w:rsid w:val="465F081E"/>
    <w:rsid w:val="465F1FAC"/>
    <w:rsid w:val="465F409A"/>
    <w:rsid w:val="466305E9"/>
    <w:rsid w:val="466416BE"/>
    <w:rsid w:val="466A6E6A"/>
    <w:rsid w:val="466B1E7B"/>
    <w:rsid w:val="467B0C7E"/>
    <w:rsid w:val="467F67F4"/>
    <w:rsid w:val="468B3729"/>
    <w:rsid w:val="468D23A1"/>
    <w:rsid w:val="469718CC"/>
    <w:rsid w:val="46A20339"/>
    <w:rsid w:val="46A41B2E"/>
    <w:rsid w:val="46A45BF3"/>
    <w:rsid w:val="46AC5919"/>
    <w:rsid w:val="46AD6F94"/>
    <w:rsid w:val="46B96892"/>
    <w:rsid w:val="46BA127C"/>
    <w:rsid w:val="46BA6755"/>
    <w:rsid w:val="46BB77A6"/>
    <w:rsid w:val="46BF1904"/>
    <w:rsid w:val="46C56878"/>
    <w:rsid w:val="46CB65F4"/>
    <w:rsid w:val="46DC2416"/>
    <w:rsid w:val="46DC6A88"/>
    <w:rsid w:val="46E14AB5"/>
    <w:rsid w:val="46E51913"/>
    <w:rsid w:val="46E54D57"/>
    <w:rsid w:val="46E72829"/>
    <w:rsid w:val="46EB0C14"/>
    <w:rsid w:val="46FF251B"/>
    <w:rsid w:val="47016BAC"/>
    <w:rsid w:val="470B36CA"/>
    <w:rsid w:val="470B5D3C"/>
    <w:rsid w:val="47105222"/>
    <w:rsid w:val="471228EF"/>
    <w:rsid w:val="47135B83"/>
    <w:rsid w:val="47136D63"/>
    <w:rsid w:val="47152E65"/>
    <w:rsid w:val="47263B12"/>
    <w:rsid w:val="472E7300"/>
    <w:rsid w:val="47303E62"/>
    <w:rsid w:val="47336596"/>
    <w:rsid w:val="47377EDE"/>
    <w:rsid w:val="473E4EBD"/>
    <w:rsid w:val="47546F54"/>
    <w:rsid w:val="47563C83"/>
    <w:rsid w:val="475F6FFC"/>
    <w:rsid w:val="47730043"/>
    <w:rsid w:val="47766E8E"/>
    <w:rsid w:val="4778389A"/>
    <w:rsid w:val="478463EC"/>
    <w:rsid w:val="47884FE4"/>
    <w:rsid w:val="47930F23"/>
    <w:rsid w:val="47955F90"/>
    <w:rsid w:val="4796134C"/>
    <w:rsid w:val="479B0D94"/>
    <w:rsid w:val="479C252C"/>
    <w:rsid w:val="47A95EC3"/>
    <w:rsid w:val="47B27499"/>
    <w:rsid w:val="47B464D8"/>
    <w:rsid w:val="47B971B0"/>
    <w:rsid w:val="47BD2F26"/>
    <w:rsid w:val="47BE59F5"/>
    <w:rsid w:val="47BF0CA1"/>
    <w:rsid w:val="47C13EFD"/>
    <w:rsid w:val="47C52CE4"/>
    <w:rsid w:val="47C80020"/>
    <w:rsid w:val="47C84A86"/>
    <w:rsid w:val="47CC7F3A"/>
    <w:rsid w:val="47D25080"/>
    <w:rsid w:val="47E66DA9"/>
    <w:rsid w:val="47FA4D38"/>
    <w:rsid w:val="47FC0882"/>
    <w:rsid w:val="4800250B"/>
    <w:rsid w:val="480D1BB2"/>
    <w:rsid w:val="48174FF6"/>
    <w:rsid w:val="481D5C28"/>
    <w:rsid w:val="48232ED1"/>
    <w:rsid w:val="482611BC"/>
    <w:rsid w:val="48270ED4"/>
    <w:rsid w:val="482C4425"/>
    <w:rsid w:val="483239E0"/>
    <w:rsid w:val="48376EB1"/>
    <w:rsid w:val="483A1E42"/>
    <w:rsid w:val="483F2965"/>
    <w:rsid w:val="48447D00"/>
    <w:rsid w:val="484878C5"/>
    <w:rsid w:val="484E0993"/>
    <w:rsid w:val="484E7A85"/>
    <w:rsid w:val="48593712"/>
    <w:rsid w:val="48677118"/>
    <w:rsid w:val="486B6B6E"/>
    <w:rsid w:val="486F1D17"/>
    <w:rsid w:val="486F2FD5"/>
    <w:rsid w:val="48726E3F"/>
    <w:rsid w:val="487764A5"/>
    <w:rsid w:val="487C373A"/>
    <w:rsid w:val="48804629"/>
    <w:rsid w:val="48864EDF"/>
    <w:rsid w:val="488E0AAE"/>
    <w:rsid w:val="488E4F65"/>
    <w:rsid w:val="48996661"/>
    <w:rsid w:val="48A24115"/>
    <w:rsid w:val="48A554A5"/>
    <w:rsid w:val="48A811FA"/>
    <w:rsid w:val="48A82CB8"/>
    <w:rsid w:val="48B3671C"/>
    <w:rsid w:val="48BE65BE"/>
    <w:rsid w:val="48C41B88"/>
    <w:rsid w:val="48CA013D"/>
    <w:rsid w:val="48DF6B7F"/>
    <w:rsid w:val="48EB7047"/>
    <w:rsid w:val="48EB7F0F"/>
    <w:rsid w:val="48F3242D"/>
    <w:rsid w:val="48FD7F2B"/>
    <w:rsid w:val="49015FF9"/>
    <w:rsid w:val="49037330"/>
    <w:rsid w:val="490C5AFA"/>
    <w:rsid w:val="4924316C"/>
    <w:rsid w:val="492B1FA0"/>
    <w:rsid w:val="493F3494"/>
    <w:rsid w:val="493F6CED"/>
    <w:rsid w:val="4945162D"/>
    <w:rsid w:val="494848DC"/>
    <w:rsid w:val="494C3C34"/>
    <w:rsid w:val="494C772B"/>
    <w:rsid w:val="49610302"/>
    <w:rsid w:val="49645752"/>
    <w:rsid w:val="496F16F9"/>
    <w:rsid w:val="497F5062"/>
    <w:rsid w:val="49814BE2"/>
    <w:rsid w:val="498A0204"/>
    <w:rsid w:val="499F279F"/>
    <w:rsid w:val="49A13BBC"/>
    <w:rsid w:val="49A51920"/>
    <w:rsid w:val="49AA60CC"/>
    <w:rsid w:val="49B31885"/>
    <w:rsid w:val="49B9393E"/>
    <w:rsid w:val="49BE14A2"/>
    <w:rsid w:val="49CC208E"/>
    <w:rsid w:val="49D30F3D"/>
    <w:rsid w:val="49D637F2"/>
    <w:rsid w:val="49E2098F"/>
    <w:rsid w:val="49E36FB8"/>
    <w:rsid w:val="49E47019"/>
    <w:rsid w:val="49E77972"/>
    <w:rsid w:val="49E84442"/>
    <w:rsid w:val="49F93D89"/>
    <w:rsid w:val="49FE39AB"/>
    <w:rsid w:val="4A006EA7"/>
    <w:rsid w:val="4A0673E0"/>
    <w:rsid w:val="4A071C84"/>
    <w:rsid w:val="4A0A3B17"/>
    <w:rsid w:val="4A114FDB"/>
    <w:rsid w:val="4A1A1EDB"/>
    <w:rsid w:val="4A2F1C78"/>
    <w:rsid w:val="4A382BDE"/>
    <w:rsid w:val="4A4057C1"/>
    <w:rsid w:val="4A43760C"/>
    <w:rsid w:val="4A462C9B"/>
    <w:rsid w:val="4A472C25"/>
    <w:rsid w:val="4A494F49"/>
    <w:rsid w:val="4A4958A5"/>
    <w:rsid w:val="4A4B45D8"/>
    <w:rsid w:val="4A4D2324"/>
    <w:rsid w:val="4A5025F2"/>
    <w:rsid w:val="4A5E3823"/>
    <w:rsid w:val="4A5F4E6D"/>
    <w:rsid w:val="4A6A08F5"/>
    <w:rsid w:val="4A6B1857"/>
    <w:rsid w:val="4A755C6A"/>
    <w:rsid w:val="4A7F0C40"/>
    <w:rsid w:val="4A8366BA"/>
    <w:rsid w:val="4A8646AB"/>
    <w:rsid w:val="4A894C0B"/>
    <w:rsid w:val="4A8C07B6"/>
    <w:rsid w:val="4A8E37FA"/>
    <w:rsid w:val="4AA75822"/>
    <w:rsid w:val="4AAF5216"/>
    <w:rsid w:val="4AB91C82"/>
    <w:rsid w:val="4AB965B4"/>
    <w:rsid w:val="4ABD3042"/>
    <w:rsid w:val="4ABF70B7"/>
    <w:rsid w:val="4AC34754"/>
    <w:rsid w:val="4AC46DCE"/>
    <w:rsid w:val="4AC77EAF"/>
    <w:rsid w:val="4AC900BE"/>
    <w:rsid w:val="4AC94F52"/>
    <w:rsid w:val="4ACC438D"/>
    <w:rsid w:val="4ACF3BB9"/>
    <w:rsid w:val="4AD33E36"/>
    <w:rsid w:val="4AD95BA3"/>
    <w:rsid w:val="4AD974D0"/>
    <w:rsid w:val="4ADC3E00"/>
    <w:rsid w:val="4AE129DD"/>
    <w:rsid w:val="4AE37CE8"/>
    <w:rsid w:val="4AEF1325"/>
    <w:rsid w:val="4AF55199"/>
    <w:rsid w:val="4AF630A3"/>
    <w:rsid w:val="4B0B1F33"/>
    <w:rsid w:val="4B1C012F"/>
    <w:rsid w:val="4B1C7C22"/>
    <w:rsid w:val="4B1E0E5E"/>
    <w:rsid w:val="4B1F0AF7"/>
    <w:rsid w:val="4B2216A5"/>
    <w:rsid w:val="4B2C6348"/>
    <w:rsid w:val="4B386E2F"/>
    <w:rsid w:val="4B3B60D3"/>
    <w:rsid w:val="4B3C79DB"/>
    <w:rsid w:val="4B405A2F"/>
    <w:rsid w:val="4B443883"/>
    <w:rsid w:val="4B49782C"/>
    <w:rsid w:val="4B5344F5"/>
    <w:rsid w:val="4B592279"/>
    <w:rsid w:val="4B6F06FC"/>
    <w:rsid w:val="4B767D46"/>
    <w:rsid w:val="4B8B69FE"/>
    <w:rsid w:val="4B962F48"/>
    <w:rsid w:val="4B9754FB"/>
    <w:rsid w:val="4BA20C23"/>
    <w:rsid w:val="4BA213C7"/>
    <w:rsid w:val="4BA40B8B"/>
    <w:rsid w:val="4BA7100D"/>
    <w:rsid w:val="4BAF53A7"/>
    <w:rsid w:val="4BB11C44"/>
    <w:rsid w:val="4BB2181E"/>
    <w:rsid w:val="4BB52847"/>
    <w:rsid w:val="4BBA7F92"/>
    <w:rsid w:val="4BBB4409"/>
    <w:rsid w:val="4BBF7AAE"/>
    <w:rsid w:val="4BC43ECE"/>
    <w:rsid w:val="4BC8013E"/>
    <w:rsid w:val="4BD47686"/>
    <w:rsid w:val="4BDA6613"/>
    <w:rsid w:val="4BDB09CC"/>
    <w:rsid w:val="4BE40C09"/>
    <w:rsid w:val="4BE5708E"/>
    <w:rsid w:val="4BE67DC2"/>
    <w:rsid w:val="4BE72853"/>
    <w:rsid w:val="4BE87D7C"/>
    <w:rsid w:val="4BEB297E"/>
    <w:rsid w:val="4BED74F5"/>
    <w:rsid w:val="4BF74BFC"/>
    <w:rsid w:val="4C184FB9"/>
    <w:rsid w:val="4C1B6E25"/>
    <w:rsid w:val="4C1C7E21"/>
    <w:rsid w:val="4C2073C0"/>
    <w:rsid w:val="4C256BCB"/>
    <w:rsid w:val="4C346EDA"/>
    <w:rsid w:val="4C426EC7"/>
    <w:rsid w:val="4C487C73"/>
    <w:rsid w:val="4C58117E"/>
    <w:rsid w:val="4C5C2ADA"/>
    <w:rsid w:val="4C6B038F"/>
    <w:rsid w:val="4C6C6BC2"/>
    <w:rsid w:val="4C7A27CE"/>
    <w:rsid w:val="4C827753"/>
    <w:rsid w:val="4C853426"/>
    <w:rsid w:val="4C85394D"/>
    <w:rsid w:val="4C85749F"/>
    <w:rsid w:val="4C887215"/>
    <w:rsid w:val="4C8F7DF8"/>
    <w:rsid w:val="4C921A5C"/>
    <w:rsid w:val="4C995C3D"/>
    <w:rsid w:val="4C997445"/>
    <w:rsid w:val="4C997DE0"/>
    <w:rsid w:val="4CA11189"/>
    <w:rsid w:val="4CA61E2F"/>
    <w:rsid w:val="4CA73135"/>
    <w:rsid w:val="4CAB0393"/>
    <w:rsid w:val="4CB62731"/>
    <w:rsid w:val="4CB85148"/>
    <w:rsid w:val="4CBE4E6B"/>
    <w:rsid w:val="4CC26B8C"/>
    <w:rsid w:val="4CC71106"/>
    <w:rsid w:val="4CCE1497"/>
    <w:rsid w:val="4CD24312"/>
    <w:rsid w:val="4CD35699"/>
    <w:rsid w:val="4CDC429A"/>
    <w:rsid w:val="4CDD5C24"/>
    <w:rsid w:val="4CE1642F"/>
    <w:rsid w:val="4CED3654"/>
    <w:rsid w:val="4D09489A"/>
    <w:rsid w:val="4D0D740C"/>
    <w:rsid w:val="4D1229E3"/>
    <w:rsid w:val="4D1332D1"/>
    <w:rsid w:val="4D154545"/>
    <w:rsid w:val="4D1B4093"/>
    <w:rsid w:val="4D2516B7"/>
    <w:rsid w:val="4D281C2D"/>
    <w:rsid w:val="4D283AF7"/>
    <w:rsid w:val="4D2D1A87"/>
    <w:rsid w:val="4D2D38F4"/>
    <w:rsid w:val="4D2E5594"/>
    <w:rsid w:val="4D303DC6"/>
    <w:rsid w:val="4D434EEA"/>
    <w:rsid w:val="4D440B91"/>
    <w:rsid w:val="4D4456EF"/>
    <w:rsid w:val="4D56288A"/>
    <w:rsid w:val="4D5F785D"/>
    <w:rsid w:val="4D671590"/>
    <w:rsid w:val="4D6B6287"/>
    <w:rsid w:val="4D702A8B"/>
    <w:rsid w:val="4D716E5A"/>
    <w:rsid w:val="4D757290"/>
    <w:rsid w:val="4D7622CB"/>
    <w:rsid w:val="4D7F1F2D"/>
    <w:rsid w:val="4D8B7B55"/>
    <w:rsid w:val="4D9B70D3"/>
    <w:rsid w:val="4DA00554"/>
    <w:rsid w:val="4DA366B1"/>
    <w:rsid w:val="4DA86B66"/>
    <w:rsid w:val="4DA93526"/>
    <w:rsid w:val="4DAA7522"/>
    <w:rsid w:val="4DB71519"/>
    <w:rsid w:val="4DBE5441"/>
    <w:rsid w:val="4DD403A3"/>
    <w:rsid w:val="4DD443E4"/>
    <w:rsid w:val="4DD60E5A"/>
    <w:rsid w:val="4DD64119"/>
    <w:rsid w:val="4DD77A51"/>
    <w:rsid w:val="4DDD59AE"/>
    <w:rsid w:val="4DDE784E"/>
    <w:rsid w:val="4DDF5BE5"/>
    <w:rsid w:val="4DE524B1"/>
    <w:rsid w:val="4DEE7F27"/>
    <w:rsid w:val="4DF2433F"/>
    <w:rsid w:val="4DF553C7"/>
    <w:rsid w:val="4DF66263"/>
    <w:rsid w:val="4DFB33FF"/>
    <w:rsid w:val="4E000159"/>
    <w:rsid w:val="4E0878BB"/>
    <w:rsid w:val="4E1766DA"/>
    <w:rsid w:val="4E2B3BC5"/>
    <w:rsid w:val="4E3317F3"/>
    <w:rsid w:val="4E372C70"/>
    <w:rsid w:val="4E395E7C"/>
    <w:rsid w:val="4E3C4D4D"/>
    <w:rsid w:val="4E3D468D"/>
    <w:rsid w:val="4E5F25A7"/>
    <w:rsid w:val="4E614281"/>
    <w:rsid w:val="4E6427D5"/>
    <w:rsid w:val="4E654F00"/>
    <w:rsid w:val="4E705367"/>
    <w:rsid w:val="4E796D46"/>
    <w:rsid w:val="4E7A7A9C"/>
    <w:rsid w:val="4E7B2823"/>
    <w:rsid w:val="4E81581F"/>
    <w:rsid w:val="4E87333B"/>
    <w:rsid w:val="4E880F63"/>
    <w:rsid w:val="4E945D59"/>
    <w:rsid w:val="4E9B0465"/>
    <w:rsid w:val="4E9E02CB"/>
    <w:rsid w:val="4EA111BC"/>
    <w:rsid w:val="4EA23C6E"/>
    <w:rsid w:val="4EA47D89"/>
    <w:rsid w:val="4EAB1FA6"/>
    <w:rsid w:val="4EAE4ED5"/>
    <w:rsid w:val="4EAF644F"/>
    <w:rsid w:val="4EB1210C"/>
    <w:rsid w:val="4EBB052D"/>
    <w:rsid w:val="4EBF7F31"/>
    <w:rsid w:val="4EC15A71"/>
    <w:rsid w:val="4ECF16E7"/>
    <w:rsid w:val="4ED55E6A"/>
    <w:rsid w:val="4EE105C5"/>
    <w:rsid w:val="4EEA2C43"/>
    <w:rsid w:val="4EF26244"/>
    <w:rsid w:val="4EF27FFB"/>
    <w:rsid w:val="4F0549E8"/>
    <w:rsid w:val="4F0808FB"/>
    <w:rsid w:val="4F1333BD"/>
    <w:rsid w:val="4F155E58"/>
    <w:rsid w:val="4F172FBC"/>
    <w:rsid w:val="4F197111"/>
    <w:rsid w:val="4F2012A6"/>
    <w:rsid w:val="4F265385"/>
    <w:rsid w:val="4F325FA1"/>
    <w:rsid w:val="4F3B5D95"/>
    <w:rsid w:val="4F4018F2"/>
    <w:rsid w:val="4F42087B"/>
    <w:rsid w:val="4F4661F7"/>
    <w:rsid w:val="4F4856D7"/>
    <w:rsid w:val="4F523CC1"/>
    <w:rsid w:val="4F54190E"/>
    <w:rsid w:val="4F55281E"/>
    <w:rsid w:val="4F6A11BA"/>
    <w:rsid w:val="4F701EA5"/>
    <w:rsid w:val="4F773EFA"/>
    <w:rsid w:val="4F7B708F"/>
    <w:rsid w:val="4F820461"/>
    <w:rsid w:val="4F821611"/>
    <w:rsid w:val="4F827F7B"/>
    <w:rsid w:val="4F877457"/>
    <w:rsid w:val="4F8D6C46"/>
    <w:rsid w:val="4F946A3D"/>
    <w:rsid w:val="4FA8103A"/>
    <w:rsid w:val="4FAC3ECC"/>
    <w:rsid w:val="4FAC579C"/>
    <w:rsid w:val="4FAD59C2"/>
    <w:rsid w:val="4FAD7611"/>
    <w:rsid w:val="4FB154A5"/>
    <w:rsid w:val="4FB340D8"/>
    <w:rsid w:val="4FB37BA8"/>
    <w:rsid w:val="4FB43A9C"/>
    <w:rsid w:val="4FB46F40"/>
    <w:rsid w:val="4FC10CF3"/>
    <w:rsid w:val="4FDC686C"/>
    <w:rsid w:val="4FDD2DD1"/>
    <w:rsid w:val="4FDE46F4"/>
    <w:rsid w:val="4FE04223"/>
    <w:rsid w:val="4FF15858"/>
    <w:rsid w:val="4FF21121"/>
    <w:rsid w:val="4FF82CB4"/>
    <w:rsid w:val="4FFA2F79"/>
    <w:rsid w:val="4FFC4EE3"/>
    <w:rsid w:val="4FFE7634"/>
    <w:rsid w:val="50002ACE"/>
    <w:rsid w:val="50022562"/>
    <w:rsid w:val="500C6555"/>
    <w:rsid w:val="50131906"/>
    <w:rsid w:val="50145D62"/>
    <w:rsid w:val="501730C5"/>
    <w:rsid w:val="501C3ACC"/>
    <w:rsid w:val="502032E8"/>
    <w:rsid w:val="50234ECF"/>
    <w:rsid w:val="50240644"/>
    <w:rsid w:val="50306945"/>
    <w:rsid w:val="50310CA9"/>
    <w:rsid w:val="5036600A"/>
    <w:rsid w:val="5039101C"/>
    <w:rsid w:val="503912B1"/>
    <w:rsid w:val="503C0C23"/>
    <w:rsid w:val="503C252E"/>
    <w:rsid w:val="50414B92"/>
    <w:rsid w:val="504D66DD"/>
    <w:rsid w:val="504E0943"/>
    <w:rsid w:val="504E5B39"/>
    <w:rsid w:val="50562EFF"/>
    <w:rsid w:val="50590297"/>
    <w:rsid w:val="505A6941"/>
    <w:rsid w:val="50635249"/>
    <w:rsid w:val="506437B5"/>
    <w:rsid w:val="506513D4"/>
    <w:rsid w:val="506F15AA"/>
    <w:rsid w:val="507A016B"/>
    <w:rsid w:val="507B36E7"/>
    <w:rsid w:val="507F134A"/>
    <w:rsid w:val="50886DDB"/>
    <w:rsid w:val="508947BF"/>
    <w:rsid w:val="508F07DA"/>
    <w:rsid w:val="50967092"/>
    <w:rsid w:val="509D6EA8"/>
    <w:rsid w:val="509E176A"/>
    <w:rsid w:val="50AC7C71"/>
    <w:rsid w:val="50B218AC"/>
    <w:rsid w:val="50BB78AC"/>
    <w:rsid w:val="50BD6329"/>
    <w:rsid w:val="50C16F57"/>
    <w:rsid w:val="50C22E9E"/>
    <w:rsid w:val="50C86406"/>
    <w:rsid w:val="50CB3BFD"/>
    <w:rsid w:val="50D1216E"/>
    <w:rsid w:val="50DB11EF"/>
    <w:rsid w:val="50E020F2"/>
    <w:rsid w:val="50EA1AAE"/>
    <w:rsid w:val="50EA3A6C"/>
    <w:rsid w:val="50EB2DB7"/>
    <w:rsid w:val="50F03169"/>
    <w:rsid w:val="50F24927"/>
    <w:rsid w:val="50F370C9"/>
    <w:rsid w:val="50F77FB0"/>
    <w:rsid w:val="51024E58"/>
    <w:rsid w:val="51071B4E"/>
    <w:rsid w:val="510A2C4B"/>
    <w:rsid w:val="510C0085"/>
    <w:rsid w:val="510C404F"/>
    <w:rsid w:val="5117358C"/>
    <w:rsid w:val="511F166F"/>
    <w:rsid w:val="51206F8E"/>
    <w:rsid w:val="5121170C"/>
    <w:rsid w:val="51227C4D"/>
    <w:rsid w:val="5124143E"/>
    <w:rsid w:val="51244E7D"/>
    <w:rsid w:val="51260CC0"/>
    <w:rsid w:val="51311308"/>
    <w:rsid w:val="51360EDD"/>
    <w:rsid w:val="513C3CFA"/>
    <w:rsid w:val="51584AA0"/>
    <w:rsid w:val="51622F81"/>
    <w:rsid w:val="51692172"/>
    <w:rsid w:val="5173686C"/>
    <w:rsid w:val="51766EB3"/>
    <w:rsid w:val="5182290B"/>
    <w:rsid w:val="51825203"/>
    <w:rsid w:val="51854A96"/>
    <w:rsid w:val="518A2D09"/>
    <w:rsid w:val="51902BEA"/>
    <w:rsid w:val="51940746"/>
    <w:rsid w:val="5199747A"/>
    <w:rsid w:val="519D7744"/>
    <w:rsid w:val="519E2C16"/>
    <w:rsid w:val="519F5BA3"/>
    <w:rsid w:val="51A40B4D"/>
    <w:rsid w:val="51B278EC"/>
    <w:rsid w:val="51B3278E"/>
    <w:rsid w:val="51B503D4"/>
    <w:rsid w:val="51B5188C"/>
    <w:rsid w:val="51BA5A11"/>
    <w:rsid w:val="51BE7892"/>
    <w:rsid w:val="51C365AE"/>
    <w:rsid w:val="51C65B5A"/>
    <w:rsid w:val="51C90533"/>
    <w:rsid w:val="51DB0C07"/>
    <w:rsid w:val="51E22A5C"/>
    <w:rsid w:val="51E3309B"/>
    <w:rsid w:val="51E91389"/>
    <w:rsid w:val="51EE09BF"/>
    <w:rsid w:val="51F11219"/>
    <w:rsid w:val="51F31F0C"/>
    <w:rsid w:val="51F65507"/>
    <w:rsid w:val="51F737BD"/>
    <w:rsid w:val="52033F2D"/>
    <w:rsid w:val="5206701C"/>
    <w:rsid w:val="521224D0"/>
    <w:rsid w:val="52193D8E"/>
    <w:rsid w:val="52267755"/>
    <w:rsid w:val="522C57F6"/>
    <w:rsid w:val="522D2714"/>
    <w:rsid w:val="52463B61"/>
    <w:rsid w:val="52470F4F"/>
    <w:rsid w:val="524964FC"/>
    <w:rsid w:val="524E056F"/>
    <w:rsid w:val="52526285"/>
    <w:rsid w:val="526D58B1"/>
    <w:rsid w:val="52716FD8"/>
    <w:rsid w:val="52735202"/>
    <w:rsid w:val="5282739A"/>
    <w:rsid w:val="52892EF9"/>
    <w:rsid w:val="528D47AA"/>
    <w:rsid w:val="52934923"/>
    <w:rsid w:val="529A64B8"/>
    <w:rsid w:val="52A10128"/>
    <w:rsid w:val="52A52C8A"/>
    <w:rsid w:val="52AB41D6"/>
    <w:rsid w:val="52AF6F0E"/>
    <w:rsid w:val="52B5274F"/>
    <w:rsid w:val="52D2138A"/>
    <w:rsid w:val="52D669B2"/>
    <w:rsid w:val="52DB2F79"/>
    <w:rsid w:val="52E55206"/>
    <w:rsid w:val="52EA7E8F"/>
    <w:rsid w:val="53102E98"/>
    <w:rsid w:val="53197BD4"/>
    <w:rsid w:val="531A0369"/>
    <w:rsid w:val="53230C68"/>
    <w:rsid w:val="532526E4"/>
    <w:rsid w:val="532766F4"/>
    <w:rsid w:val="53296A21"/>
    <w:rsid w:val="53302170"/>
    <w:rsid w:val="53392E76"/>
    <w:rsid w:val="533965BD"/>
    <w:rsid w:val="533E58CD"/>
    <w:rsid w:val="534B2652"/>
    <w:rsid w:val="534B674D"/>
    <w:rsid w:val="534E3528"/>
    <w:rsid w:val="5355766A"/>
    <w:rsid w:val="53571C46"/>
    <w:rsid w:val="535E7D91"/>
    <w:rsid w:val="535F4475"/>
    <w:rsid w:val="535F4689"/>
    <w:rsid w:val="53630D2A"/>
    <w:rsid w:val="53771D18"/>
    <w:rsid w:val="5378171D"/>
    <w:rsid w:val="5379073E"/>
    <w:rsid w:val="537A7D41"/>
    <w:rsid w:val="537C5287"/>
    <w:rsid w:val="538070FA"/>
    <w:rsid w:val="5382192D"/>
    <w:rsid w:val="53840A1C"/>
    <w:rsid w:val="53861A23"/>
    <w:rsid w:val="53904398"/>
    <w:rsid w:val="53915A0D"/>
    <w:rsid w:val="53951811"/>
    <w:rsid w:val="539A0700"/>
    <w:rsid w:val="53A00196"/>
    <w:rsid w:val="53A00D00"/>
    <w:rsid w:val="53AF2888"/>
    <w:rsid w:val="53AF6153"/>
    <w:rsid w:val="53B306F8"/>
    <w:rsid w:val="53CC309C"/>
    <w:rsid w:val="53CD1A33"/>
    <w:rsid w:val="53CD1F7A"/>
    <w:rsid w:val="53CD6C3A"/>
    <w:rsid w:val="53CF56A4"/>
    <w:rsid w:val="53D653E1"/>
    <w:rsid w:val="53DB6A96"/>
    <w:rsid w:val="53E3645D"/>
    <w:rsid w:val="53EE2AD0"/>
    <w:rsid w:val="53F07BAA"/>
    <w:rsid w:val="53FD3982"/>
    <w:rsid w:val="540265D3"/>
    <w:rsid w:val="540F5141"/>
    <w:rsid w:val="541420FA"/>
    <w:rsid w:val="54193B82"/>
    <w:rsid w:val="541A453B"/>
    <w:rsid w:val="541B2E29"/>
    <w:rsid w:val="541B7DE3"/>
    <w:rsid w:val="541F3BA2"/>
    <w:rsid w:val="5421326D"/>
    <w:rsid w:val="54214E5B"/>
    <w:rsid w:val="5424045F"/>
    <w:rsid w:val="5427573B"/>
    <w:rsid w:val="542876DE"/>
    <w:rsid w:val="54334E64"/>
    <w:rsid w:val="54346020"/>
    <w:rsid w:val="54351806"/>
    <w:rsid w:val="54386782"/>
    <w:rsid w:val="544C34CC"/>
    <w:rsid w:val="544E17B3"/>
    <w:rsid w:val="54557F3E"/>
    <w:rsid w:val="545A445B"/>
    <w:rsid w:val="545B0891"/>
    <w:rsid w:val="54623E47"/>
    <w:rsid w:val="546614B2"/>
    <w:rsid w:val="547535C4"/>
    <w:rsid w:val="54782F3C"/>
    <w:rsid w:val="54856B22"/>
    <w:rsid w:val="548E7B5C"/>
    <w:rsid w:val="5498512E"/>
    <w:rsid w:val="549A6457"/>
    <w:rsid w:val="54B506D6"/>
    <w:rsid w:val="54C90663"/>
    <w:rsid w:val="54D32913"/>
    <w:rsid w:val="54D51459"/>
    <w:rsid w:val="54EA3515"/>
    <w:rsid w:val="54ED1B04"/>
    <w:rsid w:val="54F45F08"/>
    <w:rsid w:val="54F47ACD"/>
    <w:rsid w:val="54F6147B"/>
    <w:rsid w:val="54FA4821"/>
    <w:rsid w:val="55035AD7"/>
    <w:rsid w:val="55096206"/>
    <w:rsid w:val="551639A2"/>
    <w:rsid w:val="55174F68"/>
    <w:rsid w:val="55175150"/>
    <w:rsid w:val="55180843"/>
    <w:rsid w:val="551A56ED"/>
    <w:rsid w:val="552F10D1"/>
    <w:rsid w:val="55300F44"/>
    <w:rsid w:val="553A06A4"/>
    <w:rsid w:val="553E57B8"/>
    <w:rsid w:val="554242ED"/>
    <w:rsid w:val="55447E87"/>
    <w:rsid w:val="554A22A7"/>
    <w:rsid w:val="554B18E9"/>
    <w:rsid w:val="55684874"/>
    <w:rsid w:val="556B3741"/>
    <w:rsid w:val="556C0AE3"/>
    <w:rsid w:val="55710F55"/>
    <w:rsid w:val="55754095"/>
    <w:rsid w:val="55760FE8"/>
    <w:rsid w:val="55855D03"/>
    <w:rsid w:val="55882637"/>
    <w:rsid w:val="558C5BB3"/>
    <w:rsid w:val="55915F05"/>
    <w:rsid w:val="55924373"/>
    <w:rsid w:val="559456EE"/>
    <w:rsid w:val="55960188"/>
    <w:rsid w:val="55970783"/>
    <w:rsid w:val="55A00799"/>
    <w:rsid w:val="55A347A4"/>
    <w:rsid w:val="55A479E7"/>
    <w:rsid w:val="55A62A71"/>
    <w:rsid w:val="55AC5BC4"/>
    <w:rsid w:val="55B437D2"/>
    <w:rsid w:val="55B718FA"/>
    <w:rsid w:val="55B77DC9"/>
    <w:rsid w:val="55BB508D"/>
    <w:rsid w:val="55BC1D2F"/>
    <w:rsid w:val="55C53180"/>
    <w:rsid w:val="55CA75FE"/>
    <w:rsid w:val="55DC1D3B"/>
    <w:rsid w:val="55DD1C7C"/>
    <w:rsid w:val="55E818AF"/>
    <w:rsid w:val="55F855F6"/>
    <w:rsid w:val="56007B3C"/>
    <w:rsid w:val="560712C1"/>
    <w:rsid w:val="56087F69"/>
    <w:rsid w:val="560C4A71"/>
    <w:rsid w:val="561879FB"/>
    <w:rsid w:val="56225A29"/>
    <w:rsid w:val="56247C0C"/>
    <w:rsid w:val="56280B8B"/>
    <w:rsid w:val="562C1668"/>
    <w:rsid w:val="562D15FC"/>
    <w:rsid w:val="563052E7"/>
    <w:rsid w:val="56314FCF"/>
    <w:rsid w:val="563869B7"/>
    <w:rsid w:val="56423887"/>
    <w:rsid w:val="56423DDC"/>
    <w:rsid w:val="5645359D"/>
    <w:rsid w:val="564753C7"/>
    <w:rsid w:val="564767B5"/>
    <w:rsid w:val="564C1F81"/>
    <w:rsid w:val="565D08A7"/>
    <w:rsid w:val="56601EFE"/>
    <w:rsid w:val="566F5948"/>
    <w:rsid w:val="56767AD5"/>
    <w:rsid w:val="567A4E73"/>
    <w:rsid w:val="567C4D52"/>
    <w:rsid w:val="567D5992"/>
    <w:rsid w:val="567F7FA7"/>
    <w:rsid w:val="568031A4"/>
    <w:rsid w:val="56821656"/>
    <w:rsid w:val="56A07270"/>
    <w:rsid w:val="56A46ADA"/>
    <w:rsid w:val="56A87E30"/>
    <w:rsid w:val="56A90830"/>
    <w:rsid w:val="56A95C5B"/>
    <w:rsid w:val="56B06BB4"/>
    <w:rsid w:val="56B37009"/>
    <w:rsid w:val="56BB50BE"/>
    <w:rsid w:val="56C20920"/>
    <w:rsid w:val="56CC2710"/>
    <w:rsid w:val="56CE4B92"/>
    <w:rsid w:val="56D36F15"/>
    <w:rsid w:val="56E1747C"/>
    <w:rsid w:val="56EC011A"/>
    <w:rsid w:val="56ED5FC5"/>
    <w:rsid w:val="56EF7B21"/>
    <w:rsid w:val="56F46987"/>
    <w:rsid w:val="56FC68BB"/>
    <w:rsid w:val="56FD75C1"/>
    <w:rsid w:val="56FE4315"/>
    <w:rsid w:val="57004737"/>
    <w:rsid w:val="570100CE"/>
    <w:rsid w:val="570E1473"/>
    <w:rsid w:val="571676EE"/>
    <w:rsid w:val="572142C6"/>
    <w:rsid w:val="572710CD"/>
    <w:rsid w:val="572B1334"/>
    <w:rsid w:val="572E62FC"/>
    <w:rsid w:val="572F1ECE"/>
    <w:rsid w:val="573036C9"/>
    <w:rsid w:val="57452870"/>
    <w:rsid w:val="57485BE1"/>
    <w:rsid w:val="575172DC"/>
    <w:rsid w:val="57577020"/>
    <w:rsid w:val="57782850"/>
    <w:rsid w:val="577A3E55"/>
    <w:rsid w:val="577D3602"/>
    <w:rsid w:val="577F042D"/>
    <w:rsid w:val="57851607"/>
    <w:rsid w:val="578F0015"/>
    <w:rsid w:val="5798609D"/>
    <w:rsid w:val="57A34623"/>
    <w:rsid w:val="57B01AFA"/>
    <w:rsid w:val="57C10081"/>
    <w:rsid w:val="57C131DD"/>
    <w:rsid w:val="57CB1563"/>
    <w:rsid w:val="57CC61D0"/>
    <w:rsid w:val="57CE06AE"/>
    <w:rsid w:val="57D46B8D"/>
    <w:rsid w:val="57D77DA2"/>
    <w:rsid w:val="57DC76CC"/>
    <w:rsid w:val="57DE11A0"/>
    <w:rsid w:val="57E44709"/>
    <w:rsid w:val="57EE117D"/>
    <w:rsid w:val="57F10852"/>
    <w:rsid w:val="57F66C7B"/>
    <w:rsid w:val="57FF4C93"/>
    <w:rsid w:val="580B60E1"/>
    <w:rsid w:val="580E4540"/>
    <w:rsid w:val="580E4601"/>
    <w:rsid w:val="580F25AE"/>
    <w:rsid w:val="58161193"/>
    <w:rsid w:val="58172F6E"/>
    <w:rsid w:val="581D1E91"/>
    <w:rsid w:val="58212413"/>
    <w:rsid w:val="582B038F"/>
    <w:rsid w:val="582B42C1"/>
    <w:rsid w:val="582F0CE4"/>
    <w:rsid w:val="58327D8B"/>
    <w:rsid w:val="5833024C"/>
    <w:rsid w:val="58337CFE"/>
    <w:rsid w:val="58394158"/>
    <w:rsid w:val="583B04CE"/>
    <w:rsid w:val="58470A60"/>
    <w:rsid w:val="584845CB"/>
    <w:rsid w:val="58491E99"/>
    <w:rsid w:val="584E320E"/>
    <w:rsid w:val="584F1ACE"/>
    <w:rsid w:val="584F4576"/>
    <w:rsid w:val="58524295"/>
    <w:rsid w:val="585C18F3"/>
    <w:rsid w:val="58627F9F"/>
    <w:rsid w:val="58642212"/>
    <w:rsid w:val="58705754"/>
    <w:rsid w:val="58840C59"/>
    <w:rsid w:val="58881C33"/>
    <w:rsid w:val="589039F2"/>
    <w:rsid w:val="589305DE"/>
    <w:rsid w:val="58962311"/>
    <w:rsid w:val="589C0149"/>
    <w:rsid w:val="58AC2FA9"/>
    <w:rsid w:val="58B9732F"/>
    <w:rsid w:val="58BF7F70"/>
    <w:rsid w:val="58C503DA"/>
    <w:rsid w:val="58C55AA9"/>
    <w:rsid w:val="58C819C3"/>
    <w:rsid w:val="58C94E03"/>
    <w:rsid w:val="58CC377B"/>
    <w:rsid w:val="58D22860"/>
    <w:rsid w:val="58D46F7C"/>
    <w:rsid w:val="58D67E42"/>
    <w:rsid w:val="58DF0B74"/>
    <w:rsid w:val="58E817AE"/>
    <w:rsid w:val="58EA56B2"/>
    <w:rsid w:val="58EC686A"/>
    <w:rsid w:val="58F11DBE"/>
    <w:rsid w:val="58F665F1"/>
    <w:rsid w:val="58F715BC"/>
    <w:rsid w:val="58FC5E9C"/>
    <w:rsid w:val="59097F84"/>
    <w:rsid w:val="590A53C1"/>
    <w:rsid w:val="59115136"/>
    <w:rsid w:val="5916234A"/>
    <w:rsid w:val="59232674"/>
    <w:rsid w:val="59266586"/>
    <w:rsid w:val="59481F2B"/>
    <w:rsid w:val="594F7741"/>
    <w:rsid w:val="5950167E"/>
    <w:rsid w:val="595B0307"/>
    <w:rsid w:val="595C3961"/>
    <w:rsid w:val="59626921"/>
    <w:rsid w:val="5964296A"/>
    <w:rsid w:val="596C6C00"/>
    <w:rsid w:val="59720C2F"/>
    <w:rsid w:val="59751FE8"/>
    <w:rsid w:val="597C756E"/>
    <w:rsid w:val="598D6539"/>
    <w:rsid w:val="598F57AC"/>
    <w:rsid w:val="599622A9"/>
    <w:rsid w:val="59AA58AC"/>
    <w:rsid w:val="59AE7DEA"/>
    <w:rsid w:val="59B53B3B"/>
    <w:rsid w:val="59CB1632"/>
    <w:rsid w:val="59CF202A"/>
    <w:rsid w:val="59D06BDC"/>
    <w:rsid w:val="59D23B63"/>
    <w:rsid w:val="59D36329"/>
    <w:rsid w:val="59D62627"/>
    <w:rsid w:val="59DB336A"/>
    <w:rsid w:val="59DE3135"/>
    <w:rsid w:val="59F22A42"/>
    <w:rsid w:val="59F33391"/>
    <w:rsid w:val="59F71AD4"/>
    <w:rsid w:val="59FC689B"/>
    <w:rsid w:val="5A0A7F93"/>
    <w:rsid w:val="5A182E3D"/>
    <w:rsid w:val="5A1C6FF5"/>
    <w:rsid w:val="5A2121E0"/>
    <w:rsid w:val="5A2871AA"/>
    <w:rsid w:val="5A2E33E5"/>
    <w:rsid w:val="5A3A364D"/>
    <w:rsid w:val="5A3C6A21"/>
    <w:rsid w:val="5A451F51"/>
    <w:rsid w:val="5A4A3D91"/>
    <w:rsid w:val="5A531D2E"/>
    <w:rsid w:val="5A5B71AE"/>
    <w:rsid w:val="5A6603ED"/>
    <w:rsid w:val="5A6907F9"/>
    <w:rsid w:val="5A69134E"/>
    <w:rsid w:val="5A69449E"/>
    <w:rsid w:val="5A7138B1"/>
    <w:rsid w:val="5A7664DB"/>
    <w:rsid w:val="5A817609"/>
    <w:rsid w:val="5A8418CF"/>
    <w:rsid w:val="5A8A2AD7"/>
    <w:rsid w:val="5A9042C5"/>
    <w:rsid w:val="5A95380A"/>
    <w:rsid w:val="5AA26E04"/>
    <w:rsid w:val="5AA44C9A"/>
    <w:rsid w:val="5AA557AE"/>
    <w:rsid w:val="5AAA17E9"/>
    <w:rsid w:val="5AAB210F"/>
    <w:rsid w:val="5AB024B2"/>
    <w:rsid w:val="5AB64ADE"/>
    <w:rsid w:val="5ABD1E42"/>
    <w:rsid w:val="5AC515B8"/>
    <w:rsid w:val="5ACF04E2"/>
    <w:rsid w:val="5AD21FBE"/>
    <w:rsid w:val="5AD53319"/>
    <w:rsid w:val="5AD850B1"/>
    <w:rsid w:val="5AE2401A"/>
    <w:rsid w:val="5AE41E33"/>
    <w:rsid w:val="5AFB1761"/>
    <w:rsid w:val="5AFD692A"/>
    <w:rsid w:val="5B006C77"/>
    <w:rsid w:val="5B095301"/>
    <w:rsid w:val="5B114623"/>
    <w:rsid w:val="5B114991"/>
    <w:rsid w:val="5B1D140D"/>
    <w:rsid w:val="5B29605B"/>
    <w:rsid w:val="5B2960F1"/>
    <w:rsid w:val="5B2B00BF"/>
    <w:rsid w:val="5B2F24A6"/>
    <w:rsid w:val="5B301BED"/>
    <w:rsid w:val="5B301D79"/>
    <w:rsid w:val="5B325081"/>
    <w:rsid w:val="5B503C46"/>
    <w:rsid w:val="5B536290"/>
    <w:rsid w:val="5B567E22"/>
    <w:rsid w:val="5B6234A1"/>
    <w:rsid w:val="5B676900"/>
    <w:rsid w:val="5B690815"/>
    <w:rsid w:val="5B7F01CF"/>
    <w:rsid w:val="5B804822"/>
    <w:rsid w:val="5B8257C8"/>
    <w:rsid w:val="5B907F36"/>
    <w:rsid w:val="5B921B9B"/>
    <w:rsid w:val="5B94312A"/>
    <w:rsid w:val="5B984C92"/>
    <w:rsid w:val="5B9A6534"/>
    <w:rsid w:val="5B9B5EFA"/>
    <w:rsid w:val="5BA41A99"/>
    <w:rsid w:val="5BB4420B"/>
    <w:rsid w:val="5BBD4222"/>
    <w:rsid w:val="5BC1126A"/>
    <w:rsid w:val="5BC52986"/>
    <w:rsid w:val="5BCC14D3"/>
    <w:rsid w:val="5BDF5242"/>
    <w:rsid w:val="5BE31428"/>
    <w:rsid w:val="5BEE2609"/>
    <w:rsid w:val="5C036BB4"/>
    <w:rsid w:val="5C0C77C5"/>
    <w:rsid w:val="5C0E1791"/>
    <w:rsid w:val="5C107C9B"/>
    <w:rsid w:val="5C110975"/>
    <w:rsid w:val="5C1444F7"/>
    <w:rsid w:val="5C186796"/>
    <w:rsid w:val="5C192007"/>
    <w:rsid w:val="5C245EEF"/>
    <w:rsid w:val="5C397017"/>
    <w:rsid w:val="5C4C6572"/>
    <w:rsid w:val="5C500D46"/>
    <w:rsid w:val="5C522061"/>
    <w:rsid w:val="5C5B0FE4"/>
    <w:rsid w:val="5C5D0E6A"/>
    <w:rsid w:val="5C5E6C2B"/>
    <w:rsid w:val="5C5F46E6"/>
    <w:rsid w:val="5C6B36F3"/>
    <w:rsid w:val="5C6E6E88"/>
    <w:rsid w:val="5C762069"/>
    <w:rsid w:val="5C77464D"/>
    <w:rsid w:val="5C7852A3"/>
    <w:rsid w:val="5C7A1800"/>
    <w:rsid w:val="5C8C729A"/>
    <w:rsid w:val="5C912675"/>
    <w:rsid w:val="5C925D39"/>
    <w:rsid w:val="5C9D07B8"/>
    <w:rsid w:val="5CAC6E25"/>
    <w:rsid w:val="5CB25D3C"/>
    <w:rsid w:val="5CB73235"/>
    <w:rsid w:val="5CB76BEC"/>
    <w:rsid w:val="5CB82524"/>
    <w:rsid w:val="5CBB4915"/>
    <w:rsid w:val="5CC67644"/>
    <w:rsid w:val="5CC72ACB"/>
    <w:rsid w:val="5CD62835"/>
    <w:rsid w:val="5CD64F02"/>
    <w:rsid w:val="5CD8527D"/>
    <w:rsid w:val="5CDB0AB7"/>
    <w:rsid w:val="5CE75167"/>
    <w:rsid w:val="5CE90D65"/>
    <w:rsid w:val="5CF46895"/>
    <w:rsid w:val="5CF47C26"/>
    <w:rsid w:val="5D0252AD"/>
    <w:rsid w:val="5D115D47"/>
    <w:rsid w:val="5D147F4B"/>
    <w:rsid w:val="5D1821F9"/>
    <w:rsid w:val="5D26031C"/>
    <w:rsid w:val="5D28795A"/>
    <w:rsid w:val="5D2F3203"/>
    <w:rsid w:val="5D3D2345"/>
    <w:rsid w:val="5D3E734C"/>
    <w:rsid w:val="5D435608"/>
    <w:rsid w:val="5D4D48B4"/>
    <w:rsid w:val="5D52378C"/>
    <w:rsid w:val="5D580B19"/>
    <w:rsid w:val="5D6213EE"/>
    <w:rsid w:val="5D703346"/>
    <w:rsid w:val="5D71322F"/>
    <w:rsid w:val="5D773189"/>
    <w:rsid w:val="5D77522C"/>
    <w:rsid w:val="5D784EBC"/>
    <w:rsid w:val="5D7967C3"/>
    <w:rsid w:val="5D7B23DE"/>
    <w:rsid w:val="5D805F5A"/>
    <w:rsid w:val="5D8A15F1"/>
    <w:rsid w:val="5D8B71C4"/>
    <w:rsid w:val="5D8D1AC4"/>
    <w:rsid w:val="5D916EEC"/>
    <w:rsid w:val="5D943C4F"/>
    <w:rsid w:val="5DA323E6"/>
    <w:rsid w:val="5DA631DA"/>
    <w:rsid w:val="5DAD49D7"/>
    <w:rsid w:val="5DAD55CA"/>
    <w:rsid w:val="5DAE0E5E"/>
    <w:rsid w:val="5DB44CDC"/>
    <w:rsid w:val="5DB62B4E"/>
    <w:rsid w:val="5DBA3BAE"/>
    <w:rsid w:val="5DCD1E33"/>
    <w:rsid w:val="5DD14FA5"/>
    <w:rsid w:val="5DD25305"/>
    <w:rsid w:val="5DD81281"/>
    <w:rsid w:val="5DD93047"/>
    <w:rsid w:val="5DDC4A0D"/>
    <w:rsid w:val="5DDF2659"/>
    <w:rsid w:val="5DE109D2"/>
    <w:rsid w:val="5DE202FC"/>
    <w:rsid w:val="5DE27C94"/>
    <w:rsid w:val="5DE729A0"/>
    <w:rsid w:val="5DF21A13"/>
    <w:rsid w:val="5DF30D41"/>
    <w:rsid w:val="5DF50340"/>
    <w:rsid w:val="5DFF24EF"/>
    <w:rsid w:val="5E026CB0"/>
    <w:rsid w:val="5E0A473E"/>
    <w:rsid w:val="5E0E74B2"/>
    <w:rsid w:val="5E0F2B18"/>
    <w:rsid w:val="5E17571C"/>
    <w:rsid w:val="5E180A8F"/>
    <w:rsid w:val="5E284ED6"/>
    <w:rsid w:val="5E30423B"/>
    <w:rsid w:val="5E3508BA"/>
    <w:rsid w:val="5E41252F"/>
    <w:rsid w:val="5E415470"/>
    <w:rsid w:val="5E4254A8"/>
    <w:rsid w:val="5E46530C"/>
    <w:rsid w:val="5E494153"/>
    <w:rsid w:val="5E5127B2"/>
    <w:rsid w:val="5E5A0E61"/>
    <w:rsid w:val="5E5A37A3"/>
    <w:rsid w:val="5E717B07"/>
    <w:rsid w:val="5E7C579F"/>
    <w:rsid w:val="5E800F7B"/>
    <w:rsid w:val="5E8D0F63"/>
    <w:rsid w:val="5E926C09"/>
    <w:rsid w:val="5E9D5368"/>
    <w:rsid w:val="5EA7166B"/>
    <w:rsid w:val="5EA77E0B"/>
    <w:rsid w:val="5EAA5C13"/>
    <w:rsid w:val="5EB63BBE"/>
    <w:rsid w:val="5EB7247B"/>
    <w:rsid w:val="5EC12397"/>
    <w:rsid w:val="5EC50EE1"/>
    <w:rsid w:val="5EC566D4"/>
    <w:rsid w:val="5ECF5BC9"/>
    <w:rsid w:val="5ED071E6"/>
    <w:rsid w:val="5ED13BAC"/>
    <w:rsid w:val="5ED5396F"/>
    <w:rsid w:val="5ED95EB8"/>
    <w:rsid w:val="5EDB3A94"/>
    <w:rsid w:val="5EDB402C"/>
    <w:rsid w:val="5EDC6DE9"/>
    <w:rsid w:val="5EDE1631"/>
    <w:rsid w:val="5EE632F1"/>
    <w:rsid w:val="5EEA5779"/>
    <w:rsid w:val="5EF15896"/>
    <w:rsid w:val="5EF26B8E"/>
    <w:rsid w:val="5EF31A6A"/>
    <w:rsid w:val="5EF374D2"/>
    <w:rsid w:val="5EFA506C"/>
    <w:rsid w:val="5EFB4624"/>
    <w:rsid w:val="5F003389"/>
    <w:rsid w:val="5F01636E"/>
    <w:rsid w:val="5F0C597E"/>
    <w:rsid w:val="5F164AB3"/>
    <w:rsid w:val="5F197E91"/>
    <w:rsid w:val="5F226664"/>
    <w:rsid w:val="5F25708C"/>
    <w:rsid w:val="5F346277"/>
    <w:rsid w:val="5F3902F4"/>
    <w:rsid w:val="5F414EB2"/>
    <w:rsid w:val="5F474119"/>
    <w:rsid w:val="5F51747F"/>
    <w:rsid w:val="5F547F05"/>
    <w:rsid w:val="5F586F2E"/>
    <w:rsid w:val="5F642955"/>
    <w:rsid w:val="5F682127"/>
    <w:rsid w:val="5F716BA3"/>
    <w:rsid w:val="5F7379F6"/>
    <w:rsid w:val="5F7457B4"/>
    <w:rsid w:val="5F9B28CC"/>
    <w:rsid w:val="5F9E1263"/>
    <w:rsid w:val="5FA15161"/>
    <w:rsid w:val="5FA62414"/>
    <w:rsid w:val="5FAA29E2"/>
    <w:rsid w:val="5FAC2ED0"/>
    <w:rsid w:val="5FAE72AC"/>
    <w:rsid w:val="5FB21D83"/>
    <w:rsid w:val="5FB271BA"/>
    <w:rsid w:val="5FBE3C80"/>
    <w:rsid w:val="5FC36496"/>
    <w:rsid w:val="5FCC60B1"/>
    <w:rsid w:val="5FD04C57"/>
    <w:rsid w:val="5FD12739"/>
    <w:rsid w:val="5FD71797"/>
    <w:rsid w:val="5FD82805"/>
    <w:rsid w:val="5FDF201A"/>
    <w:rsid w:val="5FE250E2"/>
    <w:rsid w:val="5FEF4211"/>
    <w:rsid w:val="5FFA297D"/>
    <w:rsid w:val="5FFF0483"/>
    <w:rsid w:val="60022933"/>
    <w:rsid w:val="60035D4A"/>
    <w:rsid w:val="60127463"/>
    <w:rsid w:val="60137DBC"/>
    <w:rsid w:val="601B2CB2"/>
    <w:rsid w:val="60225BAA"/>
    <w:rsid w:val="60251200"/>
    <w:rsid w:val="604F4417"/>
    <w:rsid w:val="6051691B"/>
    <w:rsid w:val="605A2890"/>
    <w:rsid w:val="605F4F2C"/>
    <w:rsid w:val="6067739F"/>
    <w:rsid w:val="60704967"/>
    <w:rsid w:val="608325BB"/>
    <w:rsid w:val="60841B04"/>
    <w:rsid w:val="60845FD8"/>
    <w:rsid w:val="60941B3B"/>
    <w:rsid w:val="60AA26F3"/>
    <w:rsid w:val="60C84E82"/>
    <w:rsid w:val="60CE5F57"/>
    <w:rsid w:val="60CF397A"/>
    <w:rsid w:val="60D21030"/>
    <w:rsid w:val="60E018C5"/>
    <w:rsid w:val="60E3538A"/>
    <w:rsid w:val="60E84092"/>
    <w:rsid w:val="60EA00B2"/>
    <w:rsid w:val="60FD172A"/>
    <w:rsid w:val="610201B5"/>
    <w:rsid w:val="61177760"/>
    <w:rsid w:val="61186E3F"/>
    <w:rsid w:val="611B581A"/>
    <w:rsid w:val="611E202D"/>
    <w:rsid w:val="6124064F"/>
    <w:rsid w:val="61272EF8"/>
    <w:rsid w:val="61334B3C"/>
    <w:rsid w:val="613720EC"/>
    <w:rsid w:val="613D0F48"/>
    <w:rsid w:val="614A3CFD"/>
    <w:rsid w:val="615264ED"/>
    <w:rsid w:val="61555890"/>
    <w:rsid w:val="615668AF"/>
    <w:rsid w:val="61604E1D"/>
    <w:rsid w:val="616A4C2E"/>
    <w:rsid w:val="616C6B79"/>
    <w:rsid w:val="61703FED"/>
    <w:rsid w:val="61767CDF"/>
    <w:rsid w:val="617C6FF7"/>
    <w:rsid w:val="617D7730"/>
    <w:rsid w:val="617F3322"/>
    <w:rsid w:val="6180378B"/>
    <w:rsid w:val="618B5FFE"/>
    <w:rsid w:val="61A451FA"/>
    <w:rsid w:val="61A90D75"/>
    <w:rsid w:val="61B74210"/>
    <w:rsid w:val="61C54365"/>
    <w:rsid w:val="61CA6D9F"/>
    <w:rsid w:val="61CD64CF"/>
    <w:rsid w:val="61CE5839"/>
    <w:rsid w:val="61D17064"/>
    <w:rsid w:val="61D57B1A"/>
    <w:rsid w:val="61DC1D6A"/>
    <w:rsid w:val="61E17091"/>
    <w:rsid w:val="61E26DA4"/>
    <w:rsid w:val="61E84185"/>
    <w:rsid w:val="61EB706D"/>
    <w:rsid w:val="61F222B6"/>
    <w:rsid w:val="61F548FB"/>
    <w:rsid w:val="62045FC4"/>
    <w:rsid w:val="620E5F1F"/>
    <w:rsid w:val="62107240"/>
    <w:rsid w:val="62113774"/>
    <w:rsid w:val="62115A66"/>
    <w:rsid w:val="62165DF0"/>
    <w:rsid w:val="621F5BE0"/>
    <w:rsid w:val="621F61CA"/>
    <w:rsid w:val="62256992"/>
    <w:rsid w:val="62287E4D"/>
    <w:rsid w:val="622B02C2"/>
    <w:rsid w:val="622C556B"/>
    <w:rsid w:val="623543D5"/>
    <w:rsid w:val="62361B0E"/>
    <w:rsid w:val="624015AC"/>
    <w:rsid w:val="6242103B"/>
    <w:rsid w:val="62427758"/>
    <w:rsid w:val="624A7B5F"/>
    <w:rsid w:val="624C3CC5"/>
    <w:rsid w:val="624E45F6"/>
    <w:rsid w:val="624E6796"/>
    <w:rsid w:val="626227BF"/>
    <w:rsid w:val="62680AA6"/>
    <w:rsid w:val="626B1E52"/>
    <w:rsid w:val="62714DB1"/>
    <w:rsid w:val="62757980"/>
    <w:rsid w:val="627E5033"/>
    <w:rsid w:val="62897565"/>
    <w:rsid w:val="628D01C6"/>
    <w:rsid w:val="628E6F5B"/>
    <w:rsid w:val="6291223B"/>
    <w:rsid w:val="62976561"/>
    <w:rsid w:val="62A671C2"/>
    <w:rsid w:val="62B0771D"/>
    <w:rsid w:val="62B26448"/>
    <w:rsid w:val="62BA0F72"/>
    <w:rsid w:val="62BB2528"/>
    <w:rsid w:val="62BB35E4"/>
    <w:rsid w:val="62BE5327"/>
    <w:rsid w:val="62C10D30"/>
    <w:rsid w:val="62C8773D"/>
    <w:rsid w:val="62CD410F"/>
    <w:rsid w:val="62D4739A"/>
    <w:rsid w:val="62D85D40"/>
    <w:rsid w:val="62D86C96"/>
    <w:rsid w:val="62DC3F8D"/>
    <w:rsid w:val="62DE2350"/>
    <w:rsid w:val="62E32037"/>
    <w:rsid w:val="62F80DF1"/>
    <w:rsid w:val="6301328C"/>
    <w:rsid w:val="63024F94"/>
    <w:rsid w:val="63090983"/>
    <w:rsid w:val="630963F4"/>
    <w:rsid w:val="630C57D5"/>
    <w:rsid w:val="630D7F0B"/>
    <w:rsid w:val="630E0927"/>
    <w:rsid w:val="63150CC9"/>
    <w:rsid w:val="631B20FF"/>
    <w:rsid w:val="631F01E8"/>
    <w:rsid w:val="6327267C"/>
    <w:rsid w:val="63327A9F"/>
    <w:rsid w:val="63350AD8"/>
    <w:rsid w:val="633E45EF"/>
    <w:rsid w:val="636B16C3"/>
    <w:rsid w:val="637864E6"/>
    <w:rsid w:val="637D4A70"/>
    <w:rsid w:val="63862B68"/>
    <w:rsid w:val="638652B8"/>
    <w:rsid w:val="638B524A"/>
    <w:rsid w:val="6398451E"/>
    <w:rsid w:val="6399260C"/>
    <w:rsid w:val="639A7D23"/>
    <w:rsid w:val="639C3890"/>
    <w:rsid w:val="639F2644"/>
    <w:rsid w:val="63A53706"/>
    <w:rsid w:val="63A67E8A"/>
    <w:rsid w:val="63A701C7"/>
    <w:rsid w:val="63A911A1"/>
    <w:rsid w:val="63AC63DC"/>
    <w:rsid w:val="63B176C6"/>
    <w:rsid w:val="63B87F42"/>
    <w:rsid w:val="63C07F57"/>
    <w:rsid w:val="63C160D0"/>
    <w:rsid w:val="63C32C79"/>
    <w:rsid w:val="63C60E55"/>
    <w:rsid w:val="63C674CA"/>
    <w:rsid w:val="63E34182"/>
    <w:rsid w:val="63E649BB"/>
    <w:rsid w:val="63F107B6"/>
    <w:rsid w:val="63F2716A"/>
    <w:rsid w:val="63F32615"/>
    <w:rsid w:val="63F667D9"/>
    <w:rsid w:val="64092018"/>
    <w:rsid w:val="641470E0"/>
    <w:rsid w:val="6416360A"/>
    <w:rsid w:val="64240B79"/>
    <w:rsid w:val="642A534A"/>
    <w:rsid w:val="642B569E"/>
    <w:rsid w:val="64313979"/>
    <w:rsid w:val="643562AA"/>
    <w:rsid w:val="64367904"/>
    <w:rsid w:val="643A3AC0"/>
    <w:rsid w:val="64463D0F"/>
    <w:rsid w:val="644808E7"/>
    <w:rsid w:val="64496F5F"/>
    <w:rsid w:val="645E1C62"/>
    <w:rsid w:val="64602E0E"/>
    <w:rsid w:val="646B19A1"/>
    <w:rsid w:val="64711969"/>
    <w:rsid w:val="647347E7"/>
    <w:rsid w:val="649371B3"/>
    <w:rsid w:val="649467DF"/>
    <w:rsid w:val="64A62317"/>
    <w:rsid w:val="64A64F7F"/>
    <w:rsid w:val="64A8169D"/>
    <w:rsid w:val="64B417D4"/>
    <w:rsid w:val="64B426EB"/>
    <w:rsid w:val="64B55E76"/>
    <w:rsid w:val="64BC2F3C"/>
    <w:rsid w:val="64BF33C5"/>
    <w:rsid w:val="64BF4806"/>
    <w:rsid w:val="64C057E5"/>
    <w:rsid w:val="64C2338D"/>
    <w:rsid w:val="64C9789B"/>
    <w:rsid w:val="64CA6E1D"/>
    <w:rsid w:val="64CE675E"/>
    <w:rsid w:val="64D44609"/>
    <w:rsid w:val="64DB4093"/>
    <w:rsid w:val="64DF1445"/>
    <w:rsid w:val="64E555F0"/>
    <w:rsid w:val="64EE5B24"/>
    <w:rsid w:val="64F22780"/>
    <w:rsid w:val="64F8489F"/>
    <w:rsid w:val="64F92CA9"/>
    <w:rsid w:val="64FE24C8"/>
    <w:rsid w:val="65006347"/>
    <w:rsid w:val="65023D8C"/>
    <w:rsid w:val="6508720C"/>
    <w:rsid w:val="650D720F"/>
    <w:rsid w:val="650F32B4"/>
    <w:rsid w:val="651532F2"/>
    <w:rsid w:val="65176BCF"/>
    <w:rsid w:val="6528099C"/>
    <w:rsid w:val="652A67D5"/>
    <w:rsid w:val="652D348E"/>
    <w:rsid w:val="65336066"/>
    <w:rsid w:val="653470DC"/>
    <w:rsid w:val="65390053"/>
    <w:rsid w:val="65435708"/>
    <w:rsid w:val="65460CD0"/>
    <w:rsid w:val="655A18C1"/>
    <w:rsid w:val="65684110"/>
    <w:rsid w:val="656F5F2F"/>
    <w:rsid w:val="65745E07"/>
    <w:rsid w:val="657532E6"/>
    <w:rsid w:val="658E10F7"/>
    <w:rsid w:val="659A2954"/>
    <w:rsid w:val="659C0B1C"/>
    <w:rsid w:val="65A43179"/>
    <w:rsid w:val="65A90E94"/>
    <w:rsid w:val="65B02B35"/>
    <w:rsid w:val="65C30134"/>
    <w:rsid w:val="65E51D73"/>
    <w:rsid w:val="65EB251B"/>
    <w:rsid w:val="65F27AE5"/>
    <w:rsid w:val="65F83B16"/>
    <w:rsid w:val="660454D4"/>
    <w:rsid w:val="6609511B"/>
    <w:rsid w:val="660D5210"/>
    <w:rsid w:val="661378D5"/>
    <w:rsid w:val="661F340E"/>
    <w:rsid w:val="662245E4"/>
    <w:rsid w:val="662270CA"/>
    <w:rsid w:val="66243D6E"/>
    <w:rsid w:val="662B4644"/>
    <w:rsid w:val="662D3578"/>
    <w:rsid w:val="66307046"/>
    <w:rsid w:val="66410B98"/>
    <w:rsid w:val="6649639E"/>
    <w:rsid w:val="66515DFF"/>
    <w:rsid w:val="665914B2"/>
    <w:rsid w:val="665D0FC1"/>
    <w:rsid w:val="66705D66"/>
    <w:rsid w:val="66723E97"/>
    <w:rsid w:val="66732BE9"/>
    <w:rsid w:val="667448AB"/>
    <w:rsid w:val="6677136C"/>
    <w:rsid w:val="667F24ED"/>
    <w:rsid w:val="66865DD4"/>
    <w:rsid w:val="66874AE2"/>
    <w:rsid w:val="668A0CBD"/>
    <w:rsid w:val="668D1384"/>
    <w:rsid w:val="668E6B3B"/>
    <w:rsid w:val="66904EA1"/>
    <w:rsid w:val="66945D8F"/>
    <w:rsid w:val="669D6594"/>
    <w:rsid w:val="669E38C0"/>
    <w:rsid w:val="66A07E7B"/>
    <w:rsid w:val="66A36FDE"/>
    <w:rsid w:val="66AA37A6"/>
    <w:rsid w:val="66B61EFC"/>
    <w:rsid w:val="66B82958"/>
    <w:rsid w:val="66BC20CC"/>
    <w:rsid w:val="66C15F59"/>
    <w:rsid w:val="66C57859"/>
    <w:rsid w:val="66C57EF2"/>
    <w:rsid w:val="66CF021B"/>
    <w:rsid w:val="66D6153B"/>
    <w:rsid w:val="66DA1DB2"/>
    <w:rsid w:val="66DB31BF"/>
    <w:rsid w:val="66DD399C"/>
    <w:rsid w:val="66E6636E"/>
    <w:rsid w:val="66ED11C1"/>
    <w:rsid w:val="66ED78B2"/>
    <w:rsid w:val="66F7092A"/>
    <w:rsid w:val="66FB076D"/>
    <w:rsid w:val="66FC30D2"/>
    <w:rsid w:val="67216051"/>
    <w:rsid w:val="6724075A"/>
    <w:rsid w:val="67256DEA"/>
    <w:rsid w:val="672B6BD4"/>
    <w:rsid w:val="67345F41"/>
    <w:rsid w:val="673D5E4C"/>
    <w:rsid w:val="6741585A"/>
    <w:rsid w:val="674211BD"/>
    <w:rsid w:val="67477D3E"/>
    <w:rsid w:val="6754756D"/>
    <w:rsid w:val="676B4142"/>
    <w:rsid w:val="676C2E08"/>
    <w:rsid w:val="676E21B2"/>
    <w:rsid w:val="6772412E"/>
    <w:rsid w:val="67754F30"/>
    <w:rsid w:val="6778773D"/>
    <w:rsid w:val="677D1215"/>
    <w:rsid w:val="678468F5"/>
    <w:rsid w:val="67877F98"/>
    <w:rsid w:val="679C7140"/>
    <w:rsid w:val="679E66F2"/>
    <w:rsid w:val="67A37FCB"/>
    <w:rsid w:val="67B473DE"/>
    <w:rsid w:val="67B633D9"/>
    <w:rsid w:val="67B6477C"/>
    <w:rsid w:val="67B65B17"/>
    <w:rsid w:val="67BB7B70"/>
    <w:rsid w:val="67BD6842"/>
    <w:rsid w:val="67D14410"/>
    <w:rsid w:val="67D81AA8"/>
    <w:rsid w:val="67DA17A2"/>
    <w:rsid w:val="67E02704"/>
    <w:rsid w:val="67E6688F"/>
    <w:rsid w:val="67F00559"/>
    <w:rsid w:val="67F03508"/>
    <w:rsid w:val="68014EE3"/>
    <w:rsid w:val="68057CB8"/>
    <w:rsid w:val="68064B5D"/>
    <w:rsid w:val="680777C1"/>
    <w:rsid w:val="68084607"/>
    <w:rsid w:val="68106717"/>
    <w:rsid w:val="68152366"/>
    <w:rsid w:val="68187983"/>
    <w:rsid w:val="68204719"/>
    <w:rsid w:val="6821201A"/>
    <w:rsid w:val="68272309"/>
    <w:rsid w:val="682A46BA"/>
    <w:rsid w:val="682E1307"/>
    <w:rsid w:val="682F16C3"/>
    <w:rsid w:val="683252E9"/>
    <w:rsid w:val="68345D4D"/>
    <w:rsid w:val="68364BA6"/>
    <w:rsid w:val="683B20AB"/>
    <w:rsid w:val="683B6B63"/>
    <w:rsid w:val="683C1658"/>
    <w:rsid w:val="683E5489"/>
    <w:rsid w:val="6843292A"/>
    <w:rsid w:val="684735C0"/>
    <w:rsid w:val="684816E2"/>
    <w:rsid w:val="685337D0"/>
    <w:rsid w:val="68590D2D"/>
    <w:rsid w:val="685E52A8"/>
    <w:rsid w:val="6862101F"/>
    <w:rsid w:val="68624CA3"/>
    <w:rsid w:val="68720194"/>
    <w:rsid w:val="687450CA"/>
    <w:rsid w:val="688C5C97"/>
    <w:rsid w:val="688E2508"/>
    <w:rsid w:val="688E25B3"/>
    <w:rsid w:val="6891706D"/>
    <w:rsid w:val="689232C1"/>
    <w:rsid w:val="68A2279F"/>
    <w:rsid w:val="68A364BD"/>
    <w:rsid w:val="68A6278A"/>
    <w:rsid w:val="68A64A07"/>
    <w:rsid w:val="68A733DD"/>
    <w:rsid w:val="68A91C9F"/>
    <w:rsid w:val="68B10B13"/>
    <w:rsid w:val="68C13088"/>
    <w:rsid w:val="68C56C16"/>
    <w:rsid w:val="68C61B88"/>
    <w:rsid w:val="68C70F3E"/>
    <w:rsid w:val="68C7434A"/>
    <w:rsid w:val="68CE72A1"/>
    <w:rsid w:val="68CF5CD2"/>
    <w:rsid w:val="68D839BE"/>
    <w:rsid w:val="68DF2041"/>
    <w:rsid w:val="68DF23B3"/>
    <w:rsid w:val="68E10D47"/>
    <w:rsid w:val="68E12BDA"/>
    <w:rsid w:val="68EC2F7F"/>
    <w:rsid w:val="68F40457"/>
    <w:rsid w:val="68F91EA1"/>
    <w:rsid w:val="690354CB"/>
    <w:rsid w:val="690E6354"/>
    <w:rsid w:val="69245E9B"/>
    <w:rsid w:val="69257505"/>
    <w:rsid w:val="6926242F"/>
    <w:rsid w:val="69386321"/>
    <w:rsid w:val="69431054"/>
    <w:rsid w:val="694415C8"/>
    <w:rsid w:val="69470169"/>
    <w:rsid w:val="69482250"/>
    <w:rsid w:val="694D308D"/>
    <w:rsid w:val="69505D06"/>
    <w:rsid w:val="69556F55"/>
    <w:rsid w:val="69593412"/>
    <w:rsid w:val="697464AE"/>
    <w:rsid w:val="69764C1A"/>
    <w:rsid w:val="69773B32"/>
    <w:rsid w:val="697E518A"/>
    <w:rsid w:val="69830090"/>
    <w:rsid w:val="6986321F"/>
    <w:rsid w:val="69974071"/>
    <w:rsid w:val="69976138"/>
    <w:rsid w:val="699A3D1F"/>
    <w:rsid w:val="699B76F9"/>
    <w:rsid w:val="69A87DE1"/>
    <w:rsid w:val="69B176F9"/>
    <w:rsid w:val="69B72A7D"/>
    <w:rsid w:val="69B963B3"/>
    <w:rsid w:val="69C41BC8"/>
    <w:rsid w:val="69C4305B"/>
    <w:rsid w:val="69CB60A7"/>
    <w:rsid w:val="69D54A08"/>
    <w:rsid w:val="69DB1C73"/>
    <w:rsid w:val="69E14DDD"/>
    <w:rsid w:val="69ED0CBC"/>
    <w:rsid w:val="69F840C0"/>
    <w:rsid w:val="6A07044F"/>
    <w:rsid w:val="6A0D69C6"/>
    <w:rsid w:val="6A120DC8"/>
    <w:rsid w:val="6A1F6456"/>
    <w:rsid w:val="6A1F7A10"/>
    <w:rsid w:val="6A262768"/>
    <w:rsid w:val="6A295469"/>
    <w:rsid w:val="6A2E0ED0"/>
    <w:rsid w:val="6A323185"/>
    <w:rsid w:val="6A3A2E01"/>
    <w:rsid w:val="6A4121FA"/>
    <w:rsid w:val="6A431DFB"/>
    <w:rsid w:val="6A4B54FB"/>
    <w:rsid w:val="6A501F7C"/>
    <w:rsid w:val="6A571947"/>
    <w:rsid w:val="6A5C089C"/>
    <w:rsid w:val="6A632C6E"/>
    <w:rsid w:val="6A6C6C8B"/>
    <w:rsid w:val="6A6E3673"/>
    <w:rsid w:val="6A742561"/>
    <w:rsid w:val="6A760206"/>
    <w:rsid w:val="6A7C1642"/>
    <w:rsid w:val="6A8C0B6F"/>
    <w:rsid w:val="6A8D65F1"/>
    <w:rsid w:val="6A8F0593"/>
    <w:rsid w:val="6A942885"/>
    <w:rsid w:val="6A95257E"/>
    <w:rsid w:val="6A9B26DC"/>
    <w:rsid w:val="6A9D1814"/>
    <w:rsid w:val="6A9F0AA3"/>
    <w:rsid w:val="6AA93D2A"/>
    <w:rsid w:val="6AAC57F6"/>
    <w:rsid w:val="6AB13B2D"/>
    <w:rsid w:val="6AB325E6"/>
    <w:rsid w:val="6ABE7652"/>
    <w:rsid w:val="6AC04DFE"/>
    <w:rsid w:val="6AC36948"/>
    <w:rsid w:val="6ACF19A1"/>
    <w:rsid w:val="6AD233C2"/>
    <w:rsid w:val="6AD756A4"/>
    <w:rsid w:val="6AE203F5"/>
    <w:rsid w:val="6AE32F52"/>
    <w:rsid w:val="6AE44C49"/>
    <w:rsid w:val="6AF60CEB"/>
    <w:rsid w:val="6AF85243"/>
    <w:rsid w:val="6AFF71B5"/>
    <w:rsid w:val="6B004062"/>
    <w:rsid w:val="6B163591"/>
    <w:rsid w:val="6B2464EF"/>
    <w:rsid w:val="6B2B07D4"/>
    <w:rsid w:val="6B3159AD"/>
    <w:rsid w:val="6B3C4C7D"/>
    <w:rsid w:val="6B441218"/>
    <w:rsid w:val="6B467B29"/>
    <w:rsid w:val="6B4C119E"/>
    <w:rsid w:val="6B5F1CFF"/>
    <w:rsid w:val="6B663833"/>
    <w:rsid w:val="6B670EE7"/>
    <w:rsid w:val="6B6D6BB9"/>
    <w:rsid w:val="6B710E05"/>
    <w:rsid w:val="6B737F46"/>
    <w:rsid w:val="6B7703A0"/>
    <w:rsid w:val="6B774FC3"/>
    <w:rsid w:val="6B7D6CF6"/>
    <w:rsid w:val="6B8A1074"/>
    <w:rsid w:val="6B9B14B9"/>
    <w:rsid w:val="6BA0013D"/>
    <w:rsid w:val="6BAC1518"/>
    <w:rsid w:val="6BAD1E00"/>
    <w:rsid w:val="6BB14844"/>
    <w:rsid w:val="6BBE6C60"/>
    <w:rsid w:val="6BC8415E"/>
    <w:rsid w:val="6BD13E92"/>
    <w:rsid w:val="6BDD54FA"/>
    <w:rsid w:val="6BE21F74"/>
    <w:rsid w:val="6BE758FC"/>
    <w:rsid w:val="6BFC10DC"/>
    <w:rsid w:val="6C020A49"/>
    <w:rsid w:val="6C130365"/>
    <w:rsid w:val="6C1655DF"/>
    <w:rsid w:val="6C2245F7"/>
    <w:rsid w:val="6C2C5CCA"/>
    <w:rsid w:val="6C2D0CDC"/>
    <w:rsid w:val="6C347799"/>
    <w:rsid w:val="6C37668F"/>
    <w:rsid w:val="6C3917AF"/>
    <w:rsid w:val="6C395F79"/>
    <w:rsid w:val="6C3E22CD"/>
    <w:rsid w:val="6C3F49C3"/>
    <w:rsid w:val="6C4C68C7"/>
    <w:rsid w:val="6C53701E"/>
    <w:rsid w:val="6C5450F2"/>
    <w:rsid w:val="6C5514F4"/>
    <w:rsid w:val="6C592560"/>
    <w:rsid w:val="6C5B2440"/>
    <w:rsid w:val="6C5B538C"/>
    <w:rsid w:val="6C6129E6"/>
    <w:rsid w:val="6C6C4E50"/>
    <w:rsid w:val="6C6C53B2"/>
    <w:rsid w:val="6C713943"/>
    <w:rsid w:val="6C767055"/>
    <w:rsid w:val="6C7B3BD8"/>
    <w:rsid w:val="6C800684"/>
    <w:rsid w:val="6C8006A0"/>
    <w:rsid w:val="6C802227"/>
    <w:rsid w:val="6C814D7A"/>
    <w:rsid w:val="6C893626"/>
    <w:rsid w:val="6C970B32"/>
    <w:rsid w:val="6C9A36A6"/>
    <w:rsid w:val="6CA93D11"/>
    <w:rsid w:val="6CAE3FDC"/>
    <w:rsid w:val="6CAE5B90"/>
    <w:rsid w:val="6CBA6DEE"/>
    <w:rsid w:val="6CBC2F05"/>
    <w:rsid w:val="6CCB6284"/>
    <w:rsid w:val="6CD7379E"/>
    <w:rsid w:val="6CDF21BD"/>
    <w:rsid w:val="6CE161BC"/>
    <w:rsid w:val="6CE67030"/>
    <w:rsid w:val="6CEB08C4"/>
    <w:rsid w:val="6CF36F36"/>
    <w:rsid w:val="6D032D65"/>
    <w:rsid w:val="6D066DFB"/>
    <w:rsid w:val="6D0A1639"/>
    <w:rsid w:val="6D0E208B"/>
    <w:rsid w:val="6D0E4943"/>
    <w:rsid w:val="6D0F04D5"/>
    <w:rsid w:val="6D120D04"/>
    <w:rsid w:val="6D1D4516"/>
    <w:rsid w:val="6D256C24"/>
    <w:rsid w:val="6D2C3BD3"/>
    <w:rsid w:val="6D364FA1"/>
    <w:rsid w:val="6D3A6EA2"/>
    <w:rsid w:val="6D3A7998"/>
    <w:rsid w:val="6D430EEE"/>
    <w:rsid w:val="6D4731F2"/>
    <w:rsid w:val="6D4A6224"/>
    <w:rsid w:val="6D4B1670"/>
    <w:rsid w:val="6D4E646F"/>
    <w:rsid w:val="6D521DEB"/>
    <w:rsid w:val="6D5228C1"/>
    <w:rsid w:val="6D5E33BF"/>
    <w:rsid w:val="6D6A24D7"/>
    <w:rsid w:val="6D6C1373"/>
    <w:rsid w:val="6D70630C"/>
    <w:rsid w:val="6D75701F"/>
    <w:rsid w:val="6D7668B4"/>
    <w:rsid w:val="6D7861EA"/>
    <w:rsid w:val="6D96653E"/>
    <w:rsid w:val="6D98438E"/>
    <w:rsid w:val="6D9861D5"/>
    <w:rsid w:val="6D9C089A"/>
    <w:rsid w:val="6DA95BE0"/>
    <w:rsid w:val="6DAF013F"/>
    <w:rsid w:val="6DB06337"/>
    <w:rsid w:val="6DBA4E1B"/>
    <w:rsid w:val="6DBE42EB"/>
    <w:rsid w:val="6DC70349"/>
    <w:rsid w:val="6DCF1624"/>
    <w:rsid w:val="6DD0397F"/>
    <w:rsid w:val="6DD753F6"/>
    <w:rsid w:val="6DD872AA"/>
    <w:rsid w:val="6DDE5093"/>
    <w:rsid w:val="6DDE57DF"/>
    <w:rsid w:val="6DE720C7"/>
    <w:rsid w:val="6DEE6A42"/>
    <w:rsid w:val="6E0F7B24"/>
    <w:rsid w:val="6E13344D"/>
    <w:rsid w:val="6E154018"/>
    <w:rsid w:val="6E187D32"/>
    <w:rsid w:val="6E1A06FD"/>
    <w:rsid w:val="6E2007DB"/>
    <w:rsid w:val="6E232466"/>
    <w:rsid w:val="6E266A58"/>
    <w:rsid w:val="6E2F62C8"/>
    <w:rsid w:val="6E3568EA"/>
    <w:rsid w:val="6E3701E9"/>
    <w:rsid w:val="6E3B5A4D"/>
    <w:rsid w:val="6E41561B"/>
    <w:rsid w:val="6E4446CC"/>
    <w:rsid w:val="6E493F3E"/>
    <w:rsid w:val="6E53165B"/>
    <w:rsid w:val="6E532694"/>
    <w:rsid w:val="6E5577B4"/>
    <w:rsid w:val="6E595419"/>
    <w:rsid w:val="6E596A5C"/>
    <w:rsid w:val="6E5D727D"/>
    <w:rsid w:val="6E642F78"/>
    <w:rsid w:val="6E6B117D"/>
    <w:rsid w:val="6E6B376E"/>
    <w:rsid w:val="6E6C7DDA"/>
    <w:rsid w:val="6E710F2C"/>
    <w:rsid w:val="6E7455C0"/>
    <w:rsid w:val="6E82578A"/>
    <w:rsid w:val="6E89358D"/>
    <w:rsid w:val="6E8F29DC"/>
    <w:rsid w:val="6E907E37"/>
    <w:rsid w:val="6E98195B"/>
    <w:rsid w:val="6EA22D55"/>
    <w:rsid w:val="6EA25FF7"/>
    <w:rsid w:val="6EA926BC"/>
    <w:rsid w:val="6EB154FA"/>
    <w:rsid w:val="6EB268F7"/>
    <w:rsid w:val="6EB80E0D"/>
    <w:rsid w:val="6EC12DFD"/>
    <w:rsid w:val="6EC722D4"/>
    <w:rsid w:val="6ECC0CFD"/>
    <w:rsid w:val="6ED35EA9"/>
    <w:rsid w:val="6EDB3F3F"/>
    <w:rsid w:val="6EE079B8"/>
    <w:rsid w:val="6EE2147E"/>
    <w:rsid w:val="6EE93DEA"/>
    <w:rsid w:val="6EF830B7"/>
    <w:rsid w:val="6EF857AA"/>
    <w:rsid w:val="6F05238B"/>
    <w:rsid w:val="6F0D0A02"/>
    <w:rsid w:val="6F175CEB"/>
    <w:rsid w:val="6F1B430C"/>
    <w:rsid w:val="6F22186A"/>
    <w:rsid w:val="6F2A2BE2"/>
    <w:rsid w:val="6F3B13DA"/>
    <w:rsid w:val="6F3B4A72"/>
    <w:rsid w:val="6F3C6A0A"/>
    <w:rsid w:val="6F410136"/>
    <w:rsid w:val="6F49018F"/>
    <w:rsid w:val="6F4A113C"/>
    <w:rsid w:val="6F4A147B"/>
    <w:rsid w:val="6F4F229D"/>
    <w:rsid w:val="6F546D9D"/>
    <w:rsid w:val="6F593F0C"/>
    <w:rsid w:val="6F5F0E7B"/>
    <w:rsid w:val="6F5F53BF"/>
    <w:rsid w:val="6F645B68"/>
    <w:rsid w:val="6F681D0C"/>
    <w:rsid w:val="6F6865AF"/>
    <w:rsid w:val="6F6A008E"/>
    <w:rsid w:val="6F6F0BC5"/>
    <w:rsid w:val="6F72753F"/>
    <w:rsid w:val="6F793F43"/>
    <w:rsid w:val="6F7E4FA7"/>
    <w:rsid w:val="6F8260E1"/>
    <w:rsid w:val="6F83325E"/>
    <w:rsid w:val="6F8641BC"/>
    <w:rsid w:val="6F8E345C"/>
    <w:rsid w:val="6F8F496F"/>
    <w:rsid w:val="6F973B23"/>
    <w:rsid w:val="6F9844B6"/>
    <w:rsid w:val="6FA12CA5"/>
    <w:rsid w:val="6FA36C99"/>
    <w:rsid w:val="6FAF6383"/>
    <w:rsid w:val="6FB66B06"/>
    <w:rsid w:val="6FBB397B"/>
    <w:rsid w:val="6FC562F6"/>
    <w:rsid w:val="6FD24D9C"/>
    <w:rsid w:val="6FE6452D"/>
    <w:rsid w:val="6FE72D10"/>
    <w:rsid w:val="6FEA33BC"/>
    <w:rsid w:val="6FEB0FE1"/>
    <w:rsid w:val="6FEB5DBD"/>
    <w:rsid w:val="6FEF255F"/>
    <w:rsid w:val="6FEF3D33"/>
    <w:rsid w:val="6FF4731D"/>
    <w:rsid w:val="6FF55015"/>
    <w:rsid w:val="700153B2"/>
    <w:rsid w:val="70016438"/>
    <w:rsid w:val="7002577A"/>
    <w:rsid w:val="7006612B"/>
    <w:rsid w:val="700A3FEC"/>
    <w:rsid w:val="700B6963"/>
    <w:rsid w:val="700C6324"/>
    <w:rsid w:val="7015362C"/>
    <w:rsid w:val="701B5FD7"/>
    <w:rsid w:val="702B4219"/>
    <w:rsid w:val="70323AD4"/>
    <w:rsid w:val="7036527F"/>
    <w:rsid w:val="70412501"/>
    <w:rsid w:val="70474C16"/>
    <w:rsid w:val="704759CE"/>
    <w:rsid w:val="70477D42"/>
    <w:rsid w:val="704B28B5"/>
    <w:rsid w:val="704E3F11"/>
    <w:rsid w:val="705049E8"/>
    <w:rsid w:val="70513218"/>
    <w:rsid w:val="70552F75"/>
    <w:rsid w:val="70553625"/>
    <w:rsid w:val="7062242E"/>
    <w:rsid w:val="706573E4"/>
    <w:rsid w:val="70690CF9"/>
    <w:rsid w:val="706E5E02"/>
    <w:rsid w:val="707E57A4"/>
    <w:rsid w:val="708A7B58"/>
    <w:rsid w:val="708E2570"/>
    <w:rsid w:val="708F4E8E"/>
    <w:rsid w:val="70916896"/>
    <w:rsid w:val="70943770"/>
    <w:rsid w:val="70960447"/>
    <w:rsid w:val="7099071C"/>
    <w:rsid w:val="709B1E5F"/>
    <w:rsid w:val="709B3A21"/>
    <w:rsid w:val="709D34D3"/>
    <w:rsid w:val="709F72CB"/>
    <w:rsid w:val="70A24431"/>
    <w:rsid w:val="70A412C5"/>
    <w:rsid w:val="70A74644"/>
    <w:rsid w:val="70AC79EE"/>
    <w:rsid w:val="70B05FD3"/>
    <w:rsid w:val="70B96E35"/>
    <w:rsid w:val="70BB330D"/>
    <w:rsid w:val="70C003F4"/>
    <w:rsid w:val="70C41E32"/>
    <w:rsid w:val="70CB62BF"/>
    <w:rsid w:val="70D1484A"/>
    <w:rsid w:val="70D7367B"/>
    <w:rsid w:val="70DD422F"/>
    <w:rsid w:val="70E52AFE"/>
    <w:rsid w:val="70EB2082"/>
    <w:rsid w:val="70F03368"/>
    <w:rsid w:val="70FB5CA8"/>
    <w:rsid w:val="70FC7486"/>
    <w:rsid w:val="710026F6"/>
    <w:rsid w:val="71007652"/>
    <w:rsid w:val="711562E9"/>
    <w:rsid w:val="7119676D"/>
    <w:rsid w:val="711B5821"/>
    <w:rsid w:val="713438CD"/>
    <w:rsid w:val="713D16DB"/>
    <w:rsid w:val="714C1DAB"/>
    <w:rsid w:val="71546F48"/>
    <w:rsid w:val="7159417A"/>
    <w:rsid w:val="715B55FF"/>
    <w:rsid w:val="715E590D"/>
    <w:rsid w:val="7163468F"/>
    <w:rsid w:val="716546A0"/>
    <w:rsid w:val="716820E6"/>
    <w:rsid w:val="7169647E"/>
    <w:rsid w:val="716F2A31"/>
    <w:rsid w:val="71752302"/>
    <w:rsid w:val="718728B6"/>
    <w:rsid w:val="71933ECD"/>
    <w:rsid w:val="719433C1"/>
    <w:rsid w:val="719D27BA"/>
    <w:rsid w:val="71A46893"/>
    <w:rsid w:val="71AF3F6A"/>
    <w:rsid w:val="71B43B7B"/>
    <w:rsid w:val="71B67B91"/>
    <w:rsid w:val="71BE53B1"/>
    <w:rsid w:val="71C40D98"/>
    <w:rsid w:val="71CA17F3"/>
    <w:rsid w:val="71CC3818"/>
    <w:rsid w:val="71D04523"/>
    <w:rsid w:val="71DB5F33"/>
    <w:rsid w:val="71DB63ED"/>
    <w:rsid w:val="71DC7CE3"/>
    <w:rsid w:val="71E64173"/>
    <w:rsid w:val="71EC13A7"/>
    <w:rsid w:val="71F171D4"/>
    <w:rsid w:val="71F54412"/>
    <w:rsid w:val="71F67126"/>
    <w:rsid w:val="71FD20AA"/>
    <w:rsid w:val="71FE308C"/>
    <w:rsid w:val="72014DCF"/>
    <w:rsid w:val="720913EF"/>
    <w:rsid w:val="720969C5"/>
    <w:rsid w:val="720A016A"/>
    <w:rsid w:val="7215241A"/>
    <w:rsid w:val="72173811"/>
    <w:rsid w:val="722A49CB"/>
    <w:rsid w:val="72340C1C"/>
    <w:rsid w:val="723755CC"/>
    <w:rsid w:val="72401094"/>
    <w:rsid w:val="72447E49"/>
    <w:rsid w:val="72450DC9"/>
    <w:rsid w:val="724F0598"/>
    <w:rsid w:val="72520076"/>
    <w:rsid w:val="726226E0"/>
    <w:rsid w:val="7273376A"/>
    <w:rsid w:val="727921CC"/>
    <w:rsid w:val="72797995"/>
    <w:rsid w:val="727A6D86"/>
    <w:rsid w:val="727F5923"/>
    <w:rsid w:val="72820AB5"/>
    <w:rsid w:val="72840EE1"/>
    <w:rsid w:val="72892C95"/>
    <w:rsid w:val="729473E2"/>
    <w:rsid w:val="729548F2"/>
    <w:rsid w:val="72A72B06"/>
    <w:rsid w:val="72AE481F"/>
    <w:rsid w:val="72BD3AA0"/>
    <w:rsid w:val="72C11905"/>
    <w:rsid w:val="72C76916"/>
    <w:rsid w:val="72C8457F"/>
    <w:rsid w:val="72D226C5"/>
    <w:rsid w:val="72DB6F5F"/>
    <w:rsid w:val="72DF5890"/>
    <w:rsid w:val="72E14513"/>
    <w:rsid w:val="72E575FF"/>
    <w:rsid w:val="72EA7D78"/>
    <w:rsid w:val="72F30895"/>
    <w:rsid w:val="72F55106"/>
    <w:rsid w:val="73054D2C"/>
    <w:rsid w:val="73122F0D"/>
    <w:rsid w:val="73135571"/>
    <w:rsid w:val="7316736B"/>
    <w:rsid w:val="7328069C"/>
    <w:rsid w:val="7328750D"/>
    <w:rsid w:val="7329375B"/>
    <w:rsid w:val="73297C1C"/>
    <w:rsid w:val="73354FE4"/>
    <w:rsid w:val="733B107D"/>
    <w:rsid w:val="733D2874"/>
    <w:rsid w:val="734C4F5D"/>
    <w:rsid w:val="734F2B56"/>
    <w:rsid w:val="73542331"/>
    <w:rsid w:val="73545B1A"/>
    <w:rsid w:val="73576484"/>
    <w:rsid w:val="73614264"/>
    <w:rsid w:val="73713BAA"/>
    <w:rsid w:val="73760B5C"/>
    <w:rsid w:val="738523A8"/>
    <w:rsid w:val="73A03217"/>
    <w:rsid w:val="73A7330F"/>
    <w:rsid w:val="73AC0DEE"/>
    <w:rsid w:val="73BB5539"/>
    <w:rsid w:val="73BC2426"/>
    <w:rsid w:val="73BF1F05"/>
    <w:rsid w:val="73C50B01"/>
    <w:rsid w:val="73C76394"/>
    <w:rsid w:val="73C813C0"/>
    <w:rsid w:val="73D377A6"/>
    <w:rsid w:val="73D94A47"/>
    <w:rsid w:val="73DA43CA"/>
    <w:rsid w:val="73E07437"/>
    <w:rsid w:val="73F379E9"/>
    <w:rsid w:val="73FB00F9"/>
    <w:rsid w:val="74126821"/>
    <w:rsid w:val="743B20D5"/>
    <w:rsid w:val="74401929"/>
    <w:rsid w:val="74453B49"/>
    <w:rsid w:val="7449260B"/>
    <w:rsid w:val="744F7D77"/>
    <w:rsid w:val="74523225"/>
    <w:rsid w:val="745568BF"/>
    <w:rsid w:val="745900C9"/>
    <w:rsid w:val="745F184E"/>
    <w:rsid w:val="745F69AE"/>
    <w:rsid w:val="746701CB"/>
    <w:rsid w:val="746E7999"/>
    <w:rsid w:val="74737749"/>
    <w:rsid w:val="74876CCC"/>
    <w:rsid w:val="749B29A6"/>
    <w:rsid w:val="749C64AE"/>
    <w:rsid w:val="74A55275"/>
    <w:rsid w:val="74A560F1"/>
    <w:rsid w:val="74AF0BE2"/>
    <w:rsid w:val="74AF7243"/>
    <w:rsid w:val="74B660E6"/>
    <w:rsid w:val="74BB600E"/>
    <w:rsid w:val="74C11F5D"/>
    <w:rsid w:val="74C12E1B"/>
    <w:rsid w:val="74C46051"/>
    <w:rsid w:val="74C906DB"/>
    <w:rsid w:val="74CA08D7"/>
    <w:rsid w:val="74CB78CC"/>
    <w:rsid w:val="74D22405"/>
    <w:rsid w:val="74D26329"/>
    <w:rsid w:val="74DE1B96"/>
    <w:rsid w:val="74EE70FA"/>
    <w:rsid w:val="74F04CBD"/>
    <w:rsid w:val="74F47D91"/>
    <w:rsid w:val="750036B0"/>
    <w:rsid w:val="75140AEC"/>
    <w:rsid w:val="7514682D"/>
    <w:rsid w:val="7515472D"/>
    <w:rsid w:val="75184DEE"/>
    <w:rsid w:val="75222764"/>
    <w:rsid w:val="7529299E"/>
    <w:rsid w:val="752B3849"/>
    <w:rsid w:val="752F777C"/>
    <w:rsid w:val="75325BDA"/>
    <w:rsid w:val="75584617"/>
    <w:rsid w:val="755A0245"/>
    <w:rsid w:val="755D768F"/>
    <w:rsid w:val="75670003"/>
    <w:rsid w:val="75770D43"/>
    <w:rsid w:val="75773382"/>
    <w:rsid w:val="757E56EB"/>
    <w:rsid w:val="75817518"/>
    <w:rsid w:val="758B0C51"/>
    <w:rsid w:val="75B109B3"/>
    <w:rsid w:val="75B76766"/>
    <w:rsid w:val="75B95226"/>
    <w:rsid w:val="75BA5F74"/>
    <w:rsid w:val="75BB15CF"/>
    <w:rsid w:val="75BB2FBA"/>
    <w:rsid w:val="75BE5A8F"/>
    <w:rsid w:val="75C13C16"/>
    <w:rsid w:val="75D31EFD"/>
    <w:rsid w:val="75D54EF2"/>
    <w:rsid w:val="75D748C2"/>
    <w:rsid w:val="75D8049E"/>
    <w:rsid w:val="75E67035"/>
    <w:rsid w:val="75F06F6D"/>
    <w:rsid w:val="75FB5FEF"/>
    <w:rsid w:val="7608643E"/>
    <w:rsid w:val="760E3678"/>
    <w:rsid w:val="76144852"/>
    <w:rsid w:val="761A268E"/>
    <w:rsid w:val="7622234C"/>
    <w:rsid w:val="762A0FAB"/>
    <w:rsid w:val="762D628F"/>
    <w:rsid w:val="76302D58"/>
    <w:rsid w:val="76322FE4"/>
    <w:rsid w:val="763322CC"/>
    <w:rsid w:val="763967EC"/>
    <w:rsid w:val="764907B9"/>
    <w:rsid w:val="764F539A"/>
    <w:rsid w:val="76507B2A"/>
    <w:rsid w:val="76507EED"/>
    <w:rsid w:val="76592508"/>
    <w:rsid w:val="766365EF"/>
    <w:rsid w:val="766C11AA"/>
    <w:rsid w:val="76743910"/>
    <w:rsid w:val="76760EA8"/>
    <w:rsid w:val="767765B9"/>
    <w:rsid w:val="767B42BF"/>
    <w:rsid w:val="76840554"/>
    <w:rsid w:val="76881868"/>
    <w:rsid w:val="768B118A"/>
    <w:rsid w:val="768B60E4"/>
    <w:rsid w:val="768C3986"/>
    <w:rsid w:val="76925FFB"/>
    <w:rsid w:val="76936637"/>
    <w:rsid w:val="76A04844"/>
    <w:rsid w:val="76A21996"/>
    <w:rsid w:val="76A64EBB"/>
    <w:rsid w:val="76A65F55"/>
    <w:rsid w:val="76A93A1A"/>
    <w:rsid w:val="76B23750"/>
    <w:rsid w:val="76BC6A07"/>
    <w:rsid w:val="76BE0FD0"/>
    <w:rsid w:val="76C06C33"/>
    <w:rsid w:val="76C6602E"/>
    <w:rsid w:val="76CB69CD"/>
    <w:rsid w:val="76D002E1"/>
    <w:rsid w:val="76DB1E47"/>
    <w:rsid w:val="76DB25A3"/>
    <w:rsid w:val="76DB2FD2"/>
    <w:rsid w:val="76E30CA2"/>
    <w:rsid w:val="76EF0EF5"/>
    <w:rsid w:val="76F073BB"/>
    <w:rsid w:val="76F66278"/>
    <w:rsid w:val="76F80A7D"/>
    <w:rsid w:val="7708335F"/>
    <w:rsid w:val="770D7968"/>
    <w:rsid w:val="770D7B4E"/>
    <w:rsid w:val="7715226D"/>
    <w:rsid w:val="77175572"/>
    <w:rsid w:val="77182944"/>
    <w:rsid w:val="7731258A"/>
    <w:rsid w:val="77341431"/>
    <w:rsid w:val="773A4A74"/>
    <w:rsid w:val="773A6E8A"/>
    <w:rsid w:val="774C2097"/>
    <w:rsid w:val="775E76F6"/>
    <w:rsid w:val="7761205C"/>
    <w:rsid w:val="776B2734"/>
    <w:rsid w:val="77827CE0"/>
    <w:rsid w:val="77870F31"/>
    <w:rsid w:val="778765B1"/>
    <w:rsid w:val="778911AE"/>
    <w:rsid w:val="778A6887"/>
    <w:rsid w:val="778A71C5"/>
    <w:rsid w:val="778E015E"/>
    <w:rsid w:val="778F53EF"/>
    <w:rsid w:val="779A1BDE"/>
    <w:rsid w:val="77A12B5A"/>
    <w:rsid w:val="77A12B69"/>
    <w:rsid w:val="77A63F97"/>
    <w:rsid w:val="77A939C9"/>
    <w:rsid w:val="77C8542A"/>
    <w:rsid w:val="77CE33D1"/>
    <w:rsid w:val="77D00361"/>
    <w:rsid w:val="77D244C4"/>
    <w:rsid w:val="77D60421"/>
    <w:rsid w:val="77E4276C"/>
    <w:rsid w:val="77E70D87"/>
    <w:rsid w:val="77F03071"/>
    <w:rsid w:val="77F24FD1"/>
    <w:rsid w:val="77F62CCE"/>
    <w:rsid w:val="77FB60BE"/>
    <w:rsid w:val="78011927"/>
    <w:rsid w:val="7803292A"/>
    <w:rsid w:val="78056247"/>
    <w:rsid w:val="780D7542"/>
    <w:rsid w:val="78223BC9"/>
    <w:rsid w:val="78257FF5"/>
    <w:rsid w:val="782C2764"/>
    <w:rsid w:val="78307FF2"/>
    <w:rsid w:val="783B7D7C"/>
    <w:rsid w:val="7843457E"/>
    <w:rsid w:val="78456235"/>
    <w:rsid w:val="784A11D8"/>
    <w:rsid w:val="784C0DC2"/>
    <w:rsid w:val="78602AEC"/>
    <w:rsid w:val="78603245"/>
    <w:rsid w:val="78674C06"/>
    <w:rsid w:val="787B0901"/>
    <w:rsid w:val="787F02C9"/>
    <w:rsid w:val="78871895"/>
    <w:rsid w:val="788A0186"/>
    <w:rsid w:val="78953622"/>
    <w:rsid w:val="78973278"/>
    <w:rsid w:val="789C403B"/>
    <w:rsid w:val="78AD2F8E"/>
    <w:rsid w:val="78BB645E"/>
    <w:rsid w:val="78BC578B"/>
    <w:rsid w:val="78BF3E68"/>
    <w:rsid w:val="78C178EF"/>
    <w:rsid w:val="78C31882"/>
    <w:rsid w:val="78CA3E7C"/>
    <w:rsid w:val="78CE49E8"/>
    <w:rsid w:val="78D236C1"/>
    <w:rsid w:val="78D433CD"/>
    <w:rsid w:val="78DE4932"/>
    <w:rsid w:val="78DF094E"/>
    <w:rsid w:val="78E06688"/>
    <w:rsid w:val="78E171C8"/>
    <w:rsid w:val="78E1761B"/>
    <w:rsid w:val="78E24473"/>
    <w:rsid w:val="78E36C32"/>
    <w:rsid w:val="78ED7717"/>
    <w:rsid w:val="78EF4F80"/>
    <w:rsid w:val="78EF6802"/>
    <w:rsid w:val="78F75E5A"/>
    <w:rsid w:val="78F80A08"/>
    <w:rsid w:val="790D545A"/>
    <w:rsid w:val="79120D87"/>
    <w:rsid w:val="7915408E"/>
    <w:rsid w:val="791C2136"/>
    <w:rsid w:val="791F17FF"/>
    <w:rsid w:val="79246E0F"/>
    <w:rsid w:val="79323AA0"/>
    <w:rsid w:val="7947239F"/>
    <w:rsid w:val="79480664"/>
    <w:rsid w:val="794A5A8E"/>
    <w:rsid w:val="794F49E1"/>
    <w:rsid w:val="7959719B"/>
    <w:rsid w:val="795D7663"/>
    <w:rsid w:val="795E0CD3"/>
    <w:rsid w:val="795E7899"/>
    <w:rsid w:val="79602747"/>
    <w:rsid w:val="796105B0"/>
    <w:rsid w:val="7968148F"/>
    <w:rsid w:val="796848D5"/>
    <w:rsid w:val="796B64AB"/>
    <w:rsid w:val="7973702B"/>
    <w:rsid w:val="797A0FAB"/>
    <w:rsid w:val="7986213E"/>
    <w:rsid w:val="798F12B6"/>
    <w:rsid w:val="799110B7"/>
    <w:rsid w:val="79946455"/>
    <w:rsid w:val="799E216D"/>
    <w:rsid w:val="79A46515"/>
    <w:rsid w:val="79B03498"/>
    <w:rsid w:val="79BD638B"/>
    <w:rsid w:val="79BE0A6A"/>
    <w:rsid w:val="79C22DD6"/>
    <w:rsid w:val="79C62291"/>
    <w:rsid w:val="79CA0921"/>
    <w:rsid w:val="79CF77CF"/>
    <w:rsid w:val="79D23F24"/>
    <w:rsid w:val="79DA34C5"/>
    <w:rsid w:val="79DD1DEF"/>
    <w:rsid w:val="79E7140F"/>
    <w:rsid w:val="79E8486F"/>
    <w:rsid w:val="79FF698F"/>
    <w:rsid w:val="7A0257F8"/>
    <w:rsid w:val="7A0403E7"/>
    <w:rsid w:val="7A0773A4"/>
    <w:rsid w:val="7A1210B3"/>
    <w:rsid w:val="7A222DC0"/>
    <w:rsid w:val="7A26186E"/>
    <w:rsid w:val="7A277076"/>
    <w:rsid w:val="7A2C62AE"/>
    <w:rsid w:val="7A2F2233"/>
    <w:rsid w:val="7A2F7DA1"/>
    <w:rsid w:val="7A3751F5"/>
    <w:rsid w:val="7A3C4225"/>
    <w:rsid w:val="7A402652"/>
    <w:rsid w:val="7A405679"/>
    <w:rsid w:val="7A436572"/>
    <w:rsid w:val="7A5A182F"/>
    <w:rsid w:val="7A5B014B"/>
    <w:rsid w:val="7A5D65CF"/>
    <w:rsid w:val="7A697955"/>
    <w:rsid w:val="7A7D140E"/>
    <w:rsid w:val="7A8A51DF"/>
    <w:rsid w:val="7A8D1859"/>
    <w:rsid w:val="7A8E0CE3"/>
    <w:rsid w:val="7A8F5D9F"/>
    <w:rsid w:val="7AB156E7"/>
    <w:rsid w:val="7AB33C80"/>
    <w:rsid w:val="7AB6586A"/>
    <w:rsid w:val="7AB72E27"/>
    <w:rsid w:val="7AC83B07"/>
    <w:rsid w:val="7ACC180F"/>
    <w:rsid w:val="7AD97DA8"/>
    <w:rsid w:val="7AEC0A14"/>
    <w:rsid w:val="7AEC2E40"/>
    <w:rsid w:val="7AF61FA4"/>
    <w:rsid w:val="7AF91013"/>
    <w:rsid w:val="7AF92091"/>
    <w:rsid w:val="7B042922"/>
    <w:rsid w:val="7B15565D"/>
    <w:rsid w:val="7B155EC2"/>
    <w:rsid w:val="7B213939"/>
    <w:rsid w:val="7B2F56DE"/>
    <w:rsid w:val="7B3E1350"/>
    <w:rsid w:val="7B3E4DB0"/>
    <w:rsid w:val="7B3E6DAB"/>
    <w:rsid w:val="7B463175"/>
    <w:rsid w:val="7B492D36"/>
    <w:rsid w:val="7B4A0F77"/>
    <w:rsid w:val="7B4E771B"/>
    <w:rsid w:val="7B53171A"/>
    <w:rsid w:val="7B5668D3"/>
    <w:rsid w:val="7B690E1E"/>
    <w:rsid w:val="7B731236"/>
    <w:rsid w:val="7B75022E"/>
    <w:rsid w:val="7B7853D5"/>
    <w:rsid w:val="7B7E1E44"/>
    <w:rsid w:val="7B873056"/>
    <w:rsid w:val="7B882809"/>
    <w:rsid w:val="7B8E6722"/>
    <w:rsid w:val="7B9427F7"/>
    <w:rsid w:val="7BA22D44"/>
    <w:rsid w:val="7BA64156"/>
    <w:rsid w:val="7BAE6435"/>
    <w:rsid w:val="7BB5045B"/>
    <w:rsid w:val="7BB912E1"/>
    <w:rsid w:val="7BD6481C"/>
    <w:rsid w:val="7BE5408C"/>
    <w:rsid w:val="7BE6016F"/>
    <w:rsid w:val="7C0159FE"/>
    <w:rsid w:val="7C037E70"/>
    <w:rsid w:val="7C041D77"/>
    <w:rsid w:val="7C051745"/>
    <w:rsid w:val="7C056A5F"/>
    <w:rsid w:val="7C0A1C2F"/>
    <w:rsid w:val="7C0D224D"/>
    <w:rsid w:val="7C2C152F"/>
    <w:rsid w:val="7C2E0DCC"/>
    <w:rsid w:val="7C390239"/>
    <w:rsid w:val="7C394EE6"/>
    <w:rsid w:val="7C401D9A"/>
    <w:rsid w:val="7C4D39DE"/>
    <w:rsid w:val="7C4E0CAC"/>
    <w:rsid w:val="7C5A1A4C"/>
    <w:rsid w:val="7C5A20D7"/>
    <w:rsid w:val="7C5F336A"/>
    <w:rsid w:val="7C604B34"/>
    <w:rsid w:val="7C620015"/>
    <w:rsid w:val="7C690697"/>
    <w:rsid w:val="7C735408"/>
    <w:rsid w:val="7C801266"/>
    <w:rsid w:val="7C870324"/>
    <w:rsid w:val="7C8A2937"/>
    <w:rsid w:val="7C8B1207"/>
    <w:rsid w:val="7C8B2BA7"/>
    <w:rsid w:val="7C8E7D22"/>
    <w:rsid w:val="7C914F7A"/>
    <w:rsid w:val="7C9978D1"/>
    <w:rsid w:val="7C9E0395"/>
    <w:rsid w:val="7CA209E4"/>
    <w:rsid w:val="7CA7027D"/>
    <w:rsid w:val="7CB83A8A"/>
    <w:rsid w:val="7CB941FA"/>
    <w:rsid w:val="7CBA4768"/>
    <w:rsid w:val="7CC20AD3"/>
    <w:rsid w:val="7CCA2E48"/>
    <w:rsid w:val="7CD44857"/>
    <w:rsid w:val="7CDE4776"/>
    <w:rsid w:val="7CF21B1A"/>
    <w:rsid w:val="7CF25E8E"/>
    <w:rsid w:val="7CF80C9D"/>
    <w:rsid w:val="7CFA41A9"/>
    <w:rsid w:val="7D0516D3"/>
    <w:rsid w:val="7D0A1334"/>
    <w:rsid w:val="7D121E12"/>
    <w:rsid w:val="7D1F74CD"/>
    <w:rsid w:val="7D216046"/>
    <w:rsid w:val="7D265DFE"/>
    <w:rsid w:val="7D284DF0"/>
    <w:rsid w:val="7D332DD1"/>
    <w:rsid w:val="7D3A0894"/>
    <w:rsid w:val="7D3E0CDF"/>
    <w:rsid w:val="7D426E34"/>
    <w:rsid w:val="7D4E277E"/>
    <w:rsid w:val="7D523041"/>
    <w:rsid w:val="7D527095"/>
    <w:rsid w:val="7D5A24F1"/>
    <w:rsid w:val="7D5F1AAB"/>
    <w:rsid w:val="7D5F4DE8"/>
    <w:rsid w:val="7D66251C"/>
    <w:rsid w:val="7D681BB9"/>
    <w:rsid w:val="7D741C04"/>
    <w:rsid w:val="7D741D4F"/>
    <w:rsid w:val="7D815C08"/>
    <w:rsid w:val="7D8905FF"/>
    <w:rsid w:val="7D8B315E"/>
    <w:rsid w:val="7D8D21FC"/>
    <w:rsid w:val="7D8D2BCD"/>
    <w:rsid w:val="7D90532A"/>
    <w:rsid w:val="7D965130"/>
    <w:rsid w:val="7D9A4628"/>
    <w:rsid w:val="7D9A62A4"/>
    <w:rsid w:val="7DA14B44"/>
    <w:rsid w:val="7DA267F7"/>
    <w:rsid w:val="7DB103A3"/>
    <w:rsid w:val="7DB6568B"/>
    <w:rsid w:val="7DB837A4"/>
    <w:rsid w:val="7DBA1695"/>
    <w:rsid w:val="7DC71D70"/>
    <w:rsid w:val="7DD45BDC"/>
    <w:rsid w:val="7DD8603A"/>
    <w:rsid w:val="7DDE3515"/>
    <w:rsid w:val="7DE90177"/>
    <w:rsid w:val="7DE92167"/>
    <w:rsid w:val="7DE93BA4"/>
    <w:rsid w:val="7DEB614F"/>
    <w:rsid w:val="7DF21F16"/>
    <w:rsid w:val="7E0620C1"/>
    <w:rsid w:val="7E0A0100"/>
    <w:rsid w:val="7E167A32"/>
    <w:rsid w:val="7E254229"/>
    <w:rsid w:val="7E260CCA"/>
    <w:rsid w:val="7E270A56"/>
    <w:rsid w:val="7E297301"/>
    <w:rsid w:val="7E2D1B49"/>
    <w:rsid w:val="7E3523F7"/>
    <w:rsid w:val="7E357BBF"/>
    <w:rsid w:val="7E39328E"/>
    <w:rsid w:val="7E396F7C"/>
    <w:rsid w:val="7E3E3B0A"/>
    <w:rsid w:val="7E3E7386"/>
    <w:rsid w:val="7E416ACB"/>
    <w:rsid w:val="7E4324BD"/>
    <w:rsid w:val="7E447754"/>
    <w:rsid w:val="7E4D319B"/>
    <w:rsid w:val="7E4F5687"/>
    <w:rsid w:val="7E501D70"/>
    <w:rsid w:val="7E5C361B"/>
    <w:rsid w:val="7E686FF6"/>
    <w:rsid w:val="7E6B161F"/>
    <w:rsid w:val="7E6C49AB"/>
    <w:rsid w:val="7E6C6460"/>
    <w:rsid w:val="7E70243F"/>
    <w:rsid w:val="7E71654C"/>
    <w:rsid w:val="7E754F56"/>
    <w:rsid w:val="7E795AB7"/>
    <w:rsid w:val="7E7A5D00"/>
    <w:rsid w:val="7E7F30F3"/>
    <w:rsid w:val="7E85308E"/>
    <w:rsid w:val="7E875412"/>
    <w:rsid w:val="7E8A1D05"/>
    <w:rsid w:val="7E8A3B9B"/>
    <w:rsid w:val="7EA222C8"/>
    <w:rsid w:val="7EA35478"/>
    <w:rsid w:val="7EA87FA6"/>
    <w:rsid w:val="7EAE299B"/>
    <w:rsid w:val="7EAF6C3F"/>
    <w:rsid w:val="7EB6446A"/>
    <w:rsid w:val="7EBE44DA"/>
    <w:rsid w:val="7EC4621A"/>
    <w:rsid w:val="7EC46DE8"/>
    <w:rsid w:val="7EC927A3"/>
    <w:rsid w:val="7ED16054"/>
    <w:rsid w:val="7ED22DDA"/>
    <w:rsid w:val="7ED23A40"/>
    <w:rsid w:val="7ED4736C"/>
    <w:rsid w:val="7ED65444"/>
    <w:rsid w:val="7EE03128"/>
    <w:rsid w:val="7EE0555A"/>
    <w:rsid w:val="7EEC7678"/>
    <w:rsid w:val="7EEE777A"/>
    <w:rsid w:val="7EEF564F"/>
    <w:rsid w:val="7EF23F25"/>
    <w:rsid w:val="7EF907D5"/>
    <w:rsid w:val="7EFC0BEE"/>
    <w:rsid w:val="7EFD675D"/>
    <w:rsid w:val="7F016BFA"/>
    <w:rsid w:val="7F097336"/>
    <w:rsid w:val="7F1106F6"/>
    <w:rsid w:val="7F1F75E5"/>
    <w:rsid w:val="7F226602"/>
    <w:rsid w:val="7F2A59CE"/>
    <w:rsid w:val="7F2C4FEB"/>
    <w:rsid w:val="7F2E3534"/>
    <w:rsid w:val="7F344A45"/>
    <w:rsid w:val="7F362237"/>
    <w:rsid w:val="7F491E19"/>
    <w:rsid w:val="7F5342E2"/>
    <w:rsid w:val="7F581F2B"/>
    <w:rsid w:val="7F5923D4"/>
    <w:rsid w:val="7F5A2E55"/>
    <w:rsid w:val="7F6B3BEB"/>
    <w:rsid w:val="7F716E78"/>
    <w:rsid w:val="7F743A3D"/>
    <w:rsid w:val="7F7A761F"/>
    <w:rsid w:val="7F7F05C3"/>
    <w:rsid w:val="7F864729"/>
    <w:rsid w:val="7F877021"/>
    <w:rsid w:val="7F97747F"/>
    <w:rsid w:val="7FA11B5A"/>
    <w:rsid w:val="7FA26399"/>
    <w:rsid w:val="7FA62983"/>
    <w:rsid w:val="7FAE2D92"/>
    <w:rsid w:val="7FB06E79"/>
    <w:rsid w:val="7FBB2E29"/>
    <w:rsid w:val="7FD176AD"/>
    <w:rsid w:val="7FD358F1"/>
    <w:rsid w:val="7FD4247E"/>
    <w:rsid w:val="7FDE5436"/>
    <w:rsid w:val="7FE302B6"/>
    <w:rsid w:val="7FE75AD6"/>
    <w:rsid w:val="7FF779BC"/>
    <w:rsid w:val="7FFA5A30"/>
    <w:rsid w:val="7FFB519A"/>
    <w:rsid w:val="7FFF0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f">
      <v:fill on="t" focussize="0,0"/>
      <v:stroke on="f"/>
    </o:shapedefaults>
    <o:shapelayout v:ext="edit">
      <o:idmap v:ext="edit" data="1"/>
      <o:rules v:ext="edit">
        <o:r id="V:Rule1" type="connector" idref="#_x0000_s1099"/>
      </o:rules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qFormat="1" w:unhideWhenUsed="0" w:uiPriority="39" w:semiHidden="0" w:name="toc 4"/>
    <w:lsdException w:qFormat="1" w:unhideWhenUsed="0" w:uiPriority="39" w:semiHidden="0" w:name="toc 5"/>
    <w:lsdException w:qFormat="1" w:unhideWhenUsed="0" w:uiPriority="39" w:semiHidden="0" w:name="toc 6"/>
    <w:lsdException w:qFormat="1" w:unhideWhenUsed="0" w:uiPriority="39" w:semiHidden="0" w:name="toc 7"/>
    <w:lsdException w:qFormat="1" w:unhideWhenUsed="0" w:uiPriority="39" w:semiHidden="0" w:name="toc 8"/>
    <w:lsdException w:qFormat="1" w:unhideWhenUsed="0" w:uiPriority="39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qFormat="1"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05"/>
    <w:qFormat/>
    <w:uiPriority w:val="0"/>
    <w:pPr>
      <w:keepNext/>
      <w:keepLines/>
      <w:adjustRightInd w:val="0"/>
      <w:snapToGrid w:val="0"/>
      <w:spacing w:before="260" w:line="360" w:lineRule="auto"/>
      <w:ind w:left="432" w:hanging="432"/>
      <w:outlineLvl w:val="0"/>
    </w:pPr>
    <w:rPr>
      <w:b/>
      <w:bCs/>
      <w:kern w:val="24"/>
      <w:sz w:val="32"/>
      <w:szCs w:val="32"/>
    </w:rPr>
  </w:style>
  <w:style w:type="paragraph" w:styleId="3">
    <w:name w:val="heading 2"/>
    <w:basedOn w:val="1"/>
    <w:next w:val="1"/>
    <w:link w:val="101"/>
    <w:qFormat/>
    <w:uiPriority w:val="0"/>
    <w:pPr>
      <w:keepNext/>
      <w:keepLines/>
      <w:numPr>
        <w:ilvl w:val="1"/>
        <w:numId w:val="1"/>
      </w:numPr>
      <w:adjustRightInd w:val="0"/>
      <w:snapToGrid w:val="0"/>
      <w:spacing w:before="260" w:line="360" w:lineRule="auto"/>
      <w:outlineLvl w:val="1"/>
    </w:pPr>
    <w:rPr>
      <w:bCs/>
      <w:sz w:val="32"/>
      <w:szCs w:val="32"/>
    </w:rPr>
  </w:style>
  <w:style w:type="paragraph" w:styleId="4">
    <w:name w:val="heading 3"/>
    <w:basedOn w:val="1"/>
    <w:next w:val="1"/>
    <w:qFormat/>
    <w:uiPriority w:val="0"/>
    <w:pPr>
      <w:keepNext/>
      <w:keepLines/>
      <w:tabs>
        <w:tab w:val="left" w:pos="0"/>
      </w:tabs>
      <w:adjustRightInd w:val="0"/>
      <w:snapToGrid w:val="0"/>
      <w:spacing w:before="260" w:line="360" w:lineRule="auto"/>
      <w:ind w:left="1260" w:hanging="720"/>
      <w:outlineLvl w:val="2"/>
    </w:pPr>
    <w:rPr>
      <w:rFonts w:ascii="Times" w:hAnsi="Times"/>
      <w:b/>
      <w:bCs/>
      <w:sz w:val="28"/>
      <w:szCs w:val="32"/>
    </w:rPr>
  </w:style>
  <w:style w:type="paragraph" w:styleId="5">
    <w:name w:val="heading 4"/>
    <w:basedOn w:val="1"/>
    <w:next w:val="1"/>
    <w:link w:val="111"/>
    <w:qFormat/>
    <w:uiPriority w:val="0"/>
    <w:pPr>
      <w:keepNext/>
      <w:keepLines/>
      <w:numPr>
        <w:ilvl w:val="3"/>
        <w:numId w:val="1"/>
      </w:numPr>
      <w:tabs>
        <w:tab w:val="left" w:pos="1080"/>
        <w:tab w:val="clear" w:pos="1620"/>
      </w:tabs>
      <w:spacing w:before="280" w:after="290"/>
      <w:ind w:left="864"/>
      <w:outlineLvl w:val="3"/>
    </w:pPr>
    <w:rPr>
      <w:rFonts w:ascii="Helvetica" w:hAnsi="Helvetica" w:eastAsia="黑体"/>
      <w:b/>
      <w:bCs/>
      <w:sz w:val="24"/>
      <w:szCs w:val="28"/>
    </w:rPr>
  </w:style>
  <w:style w:type="paragraph" w:styleId="6">
    <w:name w:val="heading 5"/>
    <w:basedOn w:val="1"/>
    <w:next w:val="1"/>
    <w:qFormat/>
    <w:uiPriority w:val="0"/>
    <w:pPr>
      <w:keepNext/>
      <w:keepLines/>
      <w:tabs>
        <w:tab w:val="left" w:pos="1008"/>
      </w:tabs>
      <w:spacing w:before="280" w:after="290" w:line="376" w:lineRule="auto"/>
      <w:ind w:left="1008" w:hanging="1008" w:firstLineChars="200"/>
      <w:outlineLvl w:val="4"/>
    </w:pPr>
    <w:rPr>
      <w:rFonts w:ascii="Times" w:hAnsi="Times"/>
      <w:b/>
      <w:bCs/>
      <w:sz w:val="28"/>
      <w:szCs w:val="28"/>
    </w:rPr>
  </w:style>
  <w:style w:type="paragraph" w:styleId="7">
    <w:name w:val="heading 6"/>
    <w:basedOn w:val="1"/>
    <w:next w:val="1"/>
    <w:qFormat/>
    <w:uiPriority w:val="0"/>
    <w:pPr>
      <w:keepNext/>
      <w:keepLines/>
      <w:tabs>
        <w:tab w:val="left" w:pos="1152"/>
      </w:tabs>
      <w:spacing w:before="240" w:after="64" w:line="320" w:lineRule="auto"/>
      <w:ind w:left="1152" w:hanging="1152" w:firstLineChars="200"/>
      <w:outlineLvl w:val="5"/>
    </w:pPr>
    <w:rPr>
      <w:rFonts w:ascii="Arial" w:hAnsi="Arial" w:eastAsia="黑体"/>
      <w:b/>
      <w:bCs/>
      <w:sz w:val="24"/>
    </w:rPr>
  </w:style>
  <w:style w:type="paragraph" w:styleId="8">
    <w:name w:val="heading 7"/>
    <w:basedOn w:val="1"/>
    <w:next w:val="1"/>
    <w:qFormat/>
    <w:uiPriority w:val="0"/>
    <w:pPr>
      <w:keepNext/>
      <w:keepLines/>
      <w:tabs>
        <w:tab w:val="left" w:pos="1296"/>
      </w:tabs>
      <w:spacing w:before="240" w:after="64" w:line="320" w:lineRule="auto"/>
      <w:ind w:left="1296" w:hanging="1296" w:firstLineChars="200"/>
      <w:outlineLvl w:val="6"/>
    </w:pPr>
    <w:rPr>
      <w:rFonts w:ascii="Times" w:hAnsi="Times"/>
      <w:b/>
      <w:bCs/>
      <w:sz w:val="24"/>
    </w:rPr>
  </w:style>
  <w:style w:type="paragraph" w:styleId="9">
    <w:name w:val="heading 8"/>
    <w:basedOn w:val="1"/>
    <w:next w:val="1"/>
    <w:qFormat/>
    <w:uiPriority w:val="0"/>
    <w:pPr>
      <w:keepNext/>
      <w:keepLines/>
      <w:tabs>
        <w:tab w:val="left" w:pos="1440"/>
      </w:tabs>
      <w:spacing w:before="240" w:after="64" w:line="320" w:lineRule="auto"/>
      <w:ind w:left="1440" w:hanging="1440" w:firstLineChars="200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qFormat/>
    <w:uiPriority w:val="0"/>
    <w:pPr>
      <w:keepNext/>
      <w:keepLines/>
      <w:tabs>
        <w:tab w:val="left" w:pos="1584"/>
      </w:tabs>
      <w:spacing w:before="240" w:after="64" w:line="320" w:lineRule="auto"/>
      <w:ind w:left="1584" w:hanging="1584" w:firstLineChars="200"/>
      <w:outlineLvl w:val="8"/>
    </w:pPr>
    <w:rPr>
      <w:rFonts w:ascii="Arial" w:hAnsi="Arial" w:eastAsia="黑体"/>
      <w:sz w:val="24"/>
      <w:szCs w:val="21"/>
    </w:rPr>
  </w:style>
  <w:style w:type="character" w:default="1" w:styleId="40">
    <w:name w:val="Default Paragraph Font"/>
    <w:semiHidden/>
    <w:unhideWhenUsed/>
    <w:qFormat/>
    <w:uiPriority w:val="1"/>
  </w:style>
  <w:style w:type="table" w:default="1" w:styleId="3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toc 7"/>
    <w:basedOn w:val="1"/>
    <w:next w:val="1"/>
    <w:qFormat/>
    <w:uiPriority w:val="39"/>
    <w:pPr>
      <w:ind w:left="2520" w:leftChars="1200"/>
    </w:pPr>
    <w:rPr>
      <w:sz w:val="24"/>
    </w:rPr>
  </w:style>
  <w:style w:type="paragraph" w:styleId="12">
    <w:name w:val="Normal Indent"/>
    <w:basedOn w:val="1"/>
    <w:link w:val="103"/>
    <w:qFormat/>
    <w:uiPriority w:val="0"/>
    <w:pPr>
      <w:snapToGrid w:val="0"/>
      <w:spacing w:line="360" w:lineRule="auto"/>
      <w:ind w:firstLine="480" w:firstLineChars="200"/>
    </w:pPr>
    <w:rPr>
      <w:rFonts w:ascii="Times" w:hAnsi="Times"/>
      <w:sz w:val="24"/>
    </w:rPr>
  </w:style>
  <w:style w:type="paragraph" w:styleId="13">
    <w:name w:val="caption"/>
    <w:basedOn w:val="1"/>
    <w:next w:val="1"/>
    <w:qFormat/>
    <w:uiPriority w:val="0"/>
    <w:rPr>
      <w:rFonts w:ascii="Arial" w:hAnsi="Arial" w:eastAsia="黑体" w:cs="Arial"/>
      <w:sz w:val="20"/>
      <w:szCs w:val="20"/>
    </w:rPr>
  </w:style>
  <w:style w:type="paragraph" w:styleId="14">
    <w:name w:val="Document Map"/>
    <w:basedOn w:val="1"/>
    <w:semiHidden/>
    <w:qFormat/>
    <w:uiPriority w:val="0"/>
    <w:pPr>
      <w:shd w:val="clear" w:color="auto" w:fill="000080"/>
    </w:pPr>
  </w:style>
  <w:style w:type="paragraph" w:styleId="15">
    <w:name w:val="annotation text"/>
    <w:basedOn w:val="1"/>
    <w:semiHidden/>
    <w:qFormat/>
    <w:uiPriority w:val="0"/>
    <w:pPr>
      <w:jc w:val="left"/>
    </w:pPr>
  </w:style>
  <w:style w:type="paragraph" w:styleId="16">
    <w:name w:val="Body Text"/>
    <w:basedOn w:val="1"/>
    <w:qFormat/>
    <w:uiPriority w:val="0"/>
    <w:pPr>
      <w:spacing w:after="120"/>
    </w:pPr>
  </w:style>
  <w:style w:type="paragraph" w:styleId="17">
    <w:name w:val="Body Text Indent"/>
    <w:basedOn w:val="1"/>
    <w:qFormat/>
    <w:uiPriority w:val="0"/>
    <w:pPr>
      <w:spacing w:line="360" w:lineRule="auto"/>
      <w:ind w:firstLine="480" w:firstLineChars="200"/>
    </w:pPr>
    <w:rPr>
      <w:rFonts w:ascii="Times" w:hAnsi="Times"/>
      <w:sz w:val="24"/>
    </w:rPr>
  </w:style>
  <w:style w:type="paragraph" w:styleId="18">
    <w:name w:val="toc 5"/>
    <w:basedOn w:val="1"/>
    <w:next w:val="1"/>
    <w:qFormat/>
    <w:uiPriority w:val="39"/>
    <w:pPr>
      <w:spacing w:line="360" w:lineRule="auto"/>
      <w:ind w:left="1680" w:leftChars="800" w:firstLine="480" w:firstLineChars="200"/>
    </w:pPr>
    <w:rPr>
      <w:rFonts w:ascii="Times" w:hAnsi="Times"/>
      <w:sz w:val="24"/>
    </w:rPr>
  </w:style>
  <w:style w:type="paragraph" w:styleId="19">
    <w:name w:val="toc 3"/>
    <w:basedOn w:val="1"/>
    <w:next w:val="1"/>
    <w:qFormat/>
    <w:uiPriority w:val="39"/>
    <w:pPr>
      <w:tabs>
        <w:tab w:val="left" w:pos="1440"/>
        <w:tab w:val="right" w:leader="dot" w:pos="9060"/>
      </w:tabs>
      <w:spacing w:line="360" w:lineRule="auto"/>
      <w:ind w:left="718" w:leftChars="342" w:firstLine="1"/>
    </w:pPr>
  </w:style>
  <w:style w:type="paragraph" w:styleId="20">
    <w:name w:val="Plain Text"/>
    <w:basedOn w:val="1"/>
    <w:qFormat/>
    <w:uiPriority w:val="0"/>
    <w:rPr>
      <w:rFonts w:ascii="宋体" w:hAnsi="Courier New"/>
      <w:sz w:val="24"/>
      <w:szCs w:val="20"/>
    </w:rPr>
  </w:style>
  <w:style w:type="paragraph" w:styleId="21">
    <w:name w:val="toc 8"/>
    <w:basedOn w:val="1"/>
    <w:next w:val="1"/>
    <w:qFormat/>
    <w:uiPriority w:val="39"/>
    <w:pPr>
      <w:ind w:left="2940" w:leftChars="1400"/>
    </w:pPr>
    <w:rPr>
      <w:sz w:val="24"/>
    </w:rPr>
  </w:style>
  <w:style w:type="paragraph" w:styleId="22">
    <w:name w:val="Date"/>
    <w:basedOn w:val="1"/>
    <w:next w:val="1"/>
    <w:qFormat/>
    <w:uiPriority w:val="0"/>
    <w:pPr>
      <w:ind w:left="100" w:leftChars="2500"/>
    </w:pPr>
  </w:style>
  <w:style w:type="paragraph" w:styleId="23">
    <w:name w:val="Body Text Indent 2"/>
    <w:basedOn w:val="1"/>
    <w:qFormat/>
    <w:uiPriority w:val="0"/>
    <w:pPr>
      <w:spacing w:line="360" w:lineRule="auto"/>
      <w:ind w:firstLine="397"/>
    </w:pPr>
    <w:rPr>
      <w:rFonts w:ascii="楷体_GB2312" w:eastAsia="楷体_GB2312"/>
      <w:sz w:val="24"/>
    </w:rPr>
  </w:style>
  <w:style w:type="paragraph" w:styleId="24">
    <w:name w:val="Balloon Text"/>
    <w:basedOn w:val="1"/>
    <w:semiHidden/>
    <w:qFormat/>
    <w:uiPriority w:val="0"/>
    <w:rPr>
      <w:sz w:val="18"/>
      <w:szCs w:val="18"/>
    </w:rPr>
  </w:style>
  <w:style w:type="paragraph" w:styleId="2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26">
    <w:name w:val="header"/>
    <w:basedOn w:val="1"/>
    <w:link w:val="1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7">
    <w:name w:val="toc 1"/>
    <w:basedOn w:val="1"/>
    <w:next w:val="1"/>
    <w:qFormat/>
    <w:uiPriority w:val="39"/>
    <w:pPr>
      <w:tabs>
        <w:tab w:val="right" w:leader="dot" w:pos="9060"/>
      </w:tabs>
      <w:spacing w:before="156" w:beforeLines="50" w:line="420" w:lineRule="auto"/>
      <w:ind w:left="867" w:hanging="867" w:hangingChars="360"/>
      <w:jc w:val="left"/>
    </w:pPr>
    <w:rPr>
      <w:rFonts w:ascii="仿宋_GB2312" w:eastAsia="仿宋_GB2312"/>
      <w:b/>
      <w:sz w:val="24"/>
    </w:rPr>
  </w:style>
  <w:style w:type="paragraph" w:styleId="28">
    <w:name w:val="toc 4"/>
    <w:basedOn w:val="1"/>
    <w:next w:val="1"/>
    <w:qFormat/>
    <w:uiPriority w:val="39"/>
    <w:pPr>
      <w:spacing w:line="300" w:lineRule="auto"/>
      <w:ind w:left="300" w:leftChars="300"/>
    </w:pPr>
  </w:style>
  <w:style w:type="paragraph" w:styleId="29">
    <w:name w:val="List Number 5"/>
    <w:basedOn w:val="1"/>
    <w:qFormat/>
    <w:uiPriority w:val="0"/>
    <w:pPr>
      <w:numPr>
        <w:ilvl w:val="0"/>
        <w:numId w:val="1"/>
      </w:numPr>
      <w:spacing w:line="360" w:lineRule="auto"/>
    </w:pPr>
    <w:rPr>
      <w:rFonts w:ascii="Times" w:hAnsi="Times"/>
      <w:sz w:val="24"/>
    </w:rPr>
  </w:style>
  <w:style w:type="paragraph" w:styleId="30">
    <w:name w:val="toc 6"/>
    <w:basedOn w:val="1"/>
    <w:next w:val="1"/>
    <w:qFormat/>
    <w:uiPriority w:val="39"/>
    <w:pPr>
      <w:spacing w:line="360" w:lineRule="auto"/>
      <w:ind w:left="2100" w:leftChars="1000" w:firstLine="480" w:firstLineChars="200"/>
    </w:pPr>
    <w:rPr>
      <w:rFonts w:ascii="Times" w:hAnsi="Times"/>
      <w:sz w:val="24"/>
    </w:rPr>
  </w:style>
  <w:style w:type="paragraph" w:styleId="31">
    <w:name w:val="Body Text Indent 3"/>
    <w:basedOn w:val="1"/>
    <w:qFormat/>
    <w:uiPriority w:val="0"/>
    <w:pPr>
      <w:spacing w:after="120"/>
      <w:ind w:left="420" w:leftChars="200"/>
    </w:pPr>
    <w:rPr>
      <w:sz w:val="16"/>
      <w:szCs w:val="16"/>
    </w:rPr>
  </w:style>
  <w:style w:type="paragraph" w:styleId="32">
    <w:name w:val="toc 2"/>
    <w:basedOn w:val="1"/>
    <w:next w:val="1"/>
    <w:qFormat/>
    <w:uiPriority w:val="39"/>
    <w:pPr>
      <w:tabs>
        <w:tab w:val="left" w:pos="540"/>
        <w:tab w:val="left" w:pos="1080"/>
        <w:tab w:val="right" w:leader="dot" w:pos="9060"/>
      </w:tabs>
      <w:spacing w:line="300" w:lineRule="auto"/>
      <w:ind w:left="359" w:leftChars="171" w:firstLine="1"/>
    </w:pPr>
    <w:rPr>
      <w:rFonts w:ascii="Times" w:hAnsi="Times"/>
      <w:b/>
      <w:sz w:val="22"/>
      <w:szCs w:val="22"/>
    </w:rPr>
  </w:style>
  <w:style w:type="paragraph" w:styleId="33">
    <w:name w:val="toc 9"/>
    <w:basedOn w:val="1"/>
    <w:next w:val="1"/>
    <w:qFormat/>
    <w:uiPriority w:val="39"/>
    <w:pPr>
      <w:ind w:left="3360" w:leftChars="1600"/>
    </w:pPr>
    <w:rPr>
      <w:sz w:val="24"/>
    </w:rPr>
  </w:style>
  <w:style w:type="paragraph" w:styleId="3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35">
    <w:name w:val="annotation subject"/>
    <w:basedOn w:val="15"/>
    <w:next w:val="15"/>
    <w:semiHidden/>
    <w:qFormat/>
    <w:uiPriority w:val="0"/>
    <w:rPr>
      <w:b/>
      <w:bCs/>
    </w:rPr>
  </w:style>
  <w:style w:type="paragraph" w:styleId="36">
    <w:name w:val="Body Text First Indent"/>
    <w:basedOn w:val="16"/>
    <w:qFormat/>
    <w:uiPriority w:val="0"/>
    <w:pPr>
      <w:widowControl/>
      <w:ind w:firstLine="420"/>
    </w:pPr>
    <w:rPr>
      <w:rFonts w:hAnsi="Arial"/>
      <w:sz w:val="24"/>
      <w:szCs w:val="20"/>
    </w:rPr>
  </w:style>
  <w:style w:type="paragraph" w:styleId="37">
    <w:name w:val="Body Text First Indent 2"/>
    <w:basedOn w:val="17"/>
    <w:qFormat/>
    <w:uiPriority w:val="0"/>
    <w:pPr>
      <w:spacing w:after="120" w:line="240" w:lineRule="auto"/>
      <w:ind w:left="420" w:leftChars="200" w:firstLine="420"/>
    </w:pPr>
    <w:rPr>
      <w:rFonts w:ascii="Times New Roman" w:hAnsi="Times New Roman"/>
      <w:sz w:val="21"/>
    </w:rPr>
  </w:style>
  <w:style w:type="table" w:styleId="39">
    <w:name w:val="Table Grid"/>
    <w:basedOn w:val="3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41">
    <w:name w:val="Strong"/>
    <w:qFormat/>
    <w:uiPriority w:val="0"/>
    <w:rPr>
      <w:b/>
      <w:bCs/>
    </w:rPr>
  </w:style>
  <w:style w:type="character" w:styleId="42">
    <w:name w:val="page number"/>
    <w:basedOn w:val="40"/>
    <w:qFormat/>
    <w:uiPriority w:val="0"/>
  </w:style>
  <w:style w:type="character" w:styleId="43">
    <w:name w:val="FollowedHyperlink"/>
    <w:qFormat/>
    <w:uiPriority w:val="0"/>
    <w:rPr>
      <w:rFonts w:ascii="Arial" w:hAnsi="Arial" w:eastAsia="黑体" w:cs="Arial"/>
      <w:snapToGrid w:val="0"/>
      <w:color w:val="800080"/>
      <w:sz w:val="21"/>
      <w:szCs w:val="21"/>
      <w:u w:val="single"/>
      <w:lang w:val="en-US" w:eastAsia="zh-CN" w:bidi="ar-SA"/>
    </w:rPr>
  </w:style>
  <w:style w:type="character" w:styleId="44">
    <w:name w:val="Hyperlink"/>
    <w:qFormat/>
    <w:uiPriority w:val="99"/>
    <w:rPr>
      <w:color w:val="0000FF"/>
      <w:u w:val="single"/>
    </w:rPr>
  </w:style>
  <w:style w:type="character" w:styleId="45">
    <w:name w:val="annotation reference"/>
    <w:semiHidden/>
    <w:qFormat/>
    <w:uiPriority w:val="0"/>
    <w:rPr>
      <w:sz w:val="21"/>
      <w:szCs w:val="21"/>
    </w:rPr>
  </w:style>
  <w:style w:type="paragraph" w:customStyle="1" w:styleId="46">
    <w:name w:val="xl44"/>
    <w:basedOn w:val="1"/>
    <w:qFormat/>
    <w:uiPriority w:val="0"/>
    <w:pPr>
      <w:widowControl/>
      <w:pBdr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Arial Unicode MS" w:hAnsi="Arial Unicode MS"/>
      <w:b/>
      <w:bCs/>
      <w:kern w:val="0"/>
      <w:sz w:val="18"/>
      <w:szCs w:val="18"/>
    </w:rPr>
  </w:style>
  <w:style w:type="paragraph" w:customStyle="1" w:styleId="47">
    <w:name w:val="样式 标题 2 + 加粗"/>
    <w:basedOn w:val="3"/>
    <w:qFormat/>
    <w:uiPriority w:val="0"/>
    <w:rPr>
      <w:b/>
      <w:sz w:val="30"/>
    </w:rPr>
  </w:style>
  <w:style w:type="paragraph" w:customStyle="1" w:styleId="48">
    <w:name w:val="xl46"/>
    <w:basedOn w:val="1"/>
    <w:qFormat/>
    <w:uiPriority w:val="0"/>
    <w:pPr>
      <w:widowControl/>
      <w:pBdr>
        <w:top w:val="single" w:color="auto" w:sz="4" w:space="0"/>
        <w:lef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Arial Unicode MS" w:hAnsi="Arial Unicode MS"/>
      <w:b/>
      <w:bCs/>
      <w:kern w:val="0"/>
      <w:sz w:val="18"/>
      <w:szCs w:val="18"/>
    </w:rPr>
  </w:style>
  <w:style w:type="paragraph" w:customStyle="1" w:styleId="49">
    <w:name w:val="xl48"/>
    <w:basedOn w:val="1"/>
    <w:qFormat/>
    <w:uiPriority w:val="0"/>
    <w:pPr>
      <w:widowControl/>
      <w:pBdr>
        <w:left w:val="single" w:color="auto" w:sz="4" w:space="0"/>
        <w:bottom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Arial Unicode MS" w:hAnsi="Arial Unicode MS"/>
      <w:b/>
      <w:bCs/>
      <w:kern w:val="0"/>
      <w:sz w:val="18"/>
      <w:szCs w:val="18"/>
    </w:rPr>
  </w:style>
  <w:style w:type="paragraph" w:customStyle="1" w:styleId="50">
    <w:name w:val="样式2"/>
    <w:basedOn w:val="3"/>
    <w:qFormat/>
    <w:uiPriority w:val="0"/>
    <w:pPr>
      <w:numPr>
        <w:ilvl w:val="2"/>
        <w:numId w:val="2"/>
      </w:numPr>
      <w:tabs>
        <w:tab w:val="left" w:pos="578"/>
        <w:tab w:val="left" w:pos="1080"/>
        <w:tab w:val="clear" w:pos="720"/>
        <w:tab w:val="clear" w:pos="576"/>
      </w:tabs>
      <w:adjustRightInd/>
      <w:snapToGrid/>
      <w:spacing w:after="260" w:line="240" w:lineRule="auto"/>
    </w:pPr>
    <w:rPr>
      <w:rFonts w:ascii="Helvetica" w:hAnsi="Helvetica" w:eastAsia="黑体"/>
      <w:b/>
      <w:sz w:val="30"/>
    </w:rPr>
  </w:style>
  <w:style w:type="paragraph" w:customStyle="1" w:styleId="51">
    <w:name w:val="xl4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textAlignment w:val="center"/>
    </w:pPr>
    <w:rPr>
      <w:rFonts w:ascii="Arial Unicode MS" w:hAnsi="Arial Unicode MS"/>
      <w:b/>
      <w:bCs/>
      <w:kern w:val="0"/>
      <w:sz w:val="18"/>
      <w:szCs w:val="18"/>
    </w:rPr>
  </w:style>
  <w:style w:type="paragraph" w:customStyle="1" w:styleId="52">
    <w:name w:val="Char2 Char Char Char Char Char Char Char Char Char1 Char Char Char"/>
    <w:basedOn w:val="14"/>
    <w:qFormat/>
    <w:uiPriority w:val="0"/>
    <w:rPr>
      <w:rFonts w:ascii="Arial" w:hAnsi="Arial" w:eastAsia="黑体" w:cs="Arial"/>
      <w:snapToGrid w:val="0"/>
      <w:kern w:val="0"/>
      <w:szCs w:val="21"/>
    </w:rPr>
  </w:style>
  <w:style w:type="paragraph" w:customStyle="1" w:styleId="53">
    <w:name w:val="xl35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Arial Unicode MS" w:hAnsi="Arial Unicode MS"/>
      <w:b/>
      <w:bCs/>
      <w:kern w:val="0"/>
      <w:sz w:val="18"/>
      <w:szCs w:val="18"/>
    </w:rPr>
  </w:style>
  <w:style w:type="paragraph" w:customStyle="1" w:styleId="54">
    <w:name w:val="xl2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Arial Unicode MS" w:hAnsi="Arial Unicode MS"/>
      <w:b/>
      <w:bCs/>
      <w:kern w:val="0"/>
      <w:sz w:val="18"/>
      <w:szCs w:val="18"/>
    </w:rPr>
  </w:style>
  <w:style w:type="paragraph" w:customStyle="1" w:styleId="55">
    <w:name w:val="xl2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textAlignment w:val="center"/>
    </w:pPr>
    <w:rPr>
      <w:rFonts w:ascii="Arial Unicode MS" w:hAnsi="Arial Unicode MS"/>
      <w:b/>
      <w:bCs/>
      <w:kern w:val="0"/>
      <w:sz w:val="18"/>
      <w:szCs w:val="18"/>
    </w:rPr>
  </w:style>
  <w:style w:type="paragraph" w:customStyle="1" w:styleId="56">
    <w:name w:val="默认段落字体 Para Char Char Char Char Char Char Char"/>
    <w:basedOn w:val="1"/>
    <w:qFormat/>
    <w:uiPriority w:val="0"/>
    <w:rPr>
      <w:rFonts w:ascii="Tahoma" w:hAnsi="Tahoma"/>
      <w:sz w:val="24"/>
      <w:szCs w:val="20"/>
    </w:rPr>
  </w:style>
  <w:style w:type="paragraph" w:customStyle="1" w:styleId="57">
    <w:name w:val="Char"/>
    <w:basedOn w:val="14"/>
    <w:qFormat/>
    <w:uiPriority w:val="0"/>
    <w:rPr>
      <w:rFonts w:ascii="Tahoma" w:hAnsi="Tahoma"/>
      <w:sz w:val="24"/>
    </w:rPr>
  </w:style>
  <w:style w:type="paragraph" w:customStyle="1" w:styleId="58">
    <w:name w:val="样式 标题 3h3H3sect1.2.3Alt+31.1.1 Heading 3Titolo Sotto/Sotto..."/>
    <w:basedOn w:val="4"/>
    <w:qFormat/>
    <w:uiPriority w:val="0"/>
    <w:pPr>
      <w:tabs>
        <w:tab w:val="left" w:pos="720"/>
        <w:tab w:val="clear" w:pos="0"/>
      </w:tabs>
      <w:spacing w:before="120" w:after="120" w:line="240" w:lineRule="auto"/>
      <w:ind w:left="720"/>
    </w:pPr>
    <w:rPr>
      <w:rFonts w:cs="宋体"/>
      <w:szCs w:val="20"/>
    </w:rPr>
  </w:style>
  <w:style w:type="paragraph" w:customStyle="1" w:styleId="59">
    <w:name w:val="xl4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Arial Unicode MS" w:hAnsi="Arial Unicode MS"/>
      <w:b/>
      <w:bCs/>
      <w:kern w:val="0"/>
      <w:sz w:val="18"/>
      <w:szCs w:val="18"/>
    </w:rPr>
  </w:style>
  <w:style w:type="paragraph" w:customStyle="1" w:styleId="60">
    <w:name w:val="xl3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right"/>
      <w:textAlignment w:val="center"/>
    </w:pPr>
    <w:rPr>
      <w:b/>
      <w:bCs/>
      <w:kern w:val="0"/>
      <w:sz w:val="18"/>
      <w:szCs w:val="18"/>
    </w:rPr>
  </w:style>
  <w:style w:type="paragraph" w:customStyle="1" w:styleId="61">
    <w:name w:val="xl36"/>
    <w:basedOn w:val="1"/>
    <w:qFormat/>
    <w:uiPriority w:val="0"/>
    <w:pPr>
      <w:widowControl/>
      <w:pBdr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Arial Unicode MS" w:hAnsi="Arial Unicode MS"/>
      <w:b/>
      <w:bCs/>
      <w:kern w:val="0"/>
      <w:sz w:val="18"/>
      <w:szCs w:val="18"/>
    </w:rPr>
  </w:style>
  <w:style w:type="paragraph" w:customStyle="1" w:styleId="62">
    <w:name w:val="默认段落字体 Para Char Char Char Char Char Char Char Char Char Char Char Char Char Char"/>
    <w:next w:val="1"/>
    <w:qFormat/>
    <w:uiPriority w:val="0"/>
    <w:pPr>
      <w:keepNext/>
      <w:keepLines/>
      <w:tabs>
        <w:tab w:val="left" w:pos="3360"/>
      </w:tabs>
      <w:spacing w:before="240" w:after="240"/>
      <w:ind w:left="3360" w:hanging="420"/>
      <w:outlineLvl w:val="7"/>
    </w:pPr>
    <w:rPr>
      <w:rFonts w:ascii="Arial" w:hAnsi="Arial" w:eastAsia="黑体" w:cs="Arial"/>
      <w:snapToGrid w:val="0"/>
      <w:sz w:val="21"/>
      <w:szCs w:val="21"/>
      <w:lang w:val="en-US" w:eastAsia="zh-CN" w:bidi="ar-SA"/>
    </w:rPr>
  </w:style>
  <w:style w:type="paragraph" w:customStyle="1" w:styleId="63">
    <w:name w:val="xl43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Arial Unicode MS" w:hAnsi="Arial Unicode MS"/>
      <w:b/>
      <w:bCs/>
      <w:kern w:val="0"/>
      <w:sz w:val="18"/>
      <w:szCs w:val="18"/>
    </w:rPr>
  </w:style>
  <w:style w:type="paragraph" w:customStyle="1" w:styleId="64">
    <w:name w:val="xl47"/>
    <w:basedOn w:val="1"/>
    <w:qFormat/>
    <w:uiPriority w:val="0"/>
    <w:pPr>
      <w:widowControl/>
      <w:pBdr>
        <w:top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Arial Unicode MS" w:hAnsi="Arial Unicode MS"/>
      <w:b/>
      <w:bCs/>
      <w:kern w:val="0"/>
      <w:sz w:val="18"/>
      <w:szCs w:val="18"/>
    </w:rPr>
  </w:style>
  <w:style w:type="paragraph" w:styleId="65">
    <w:name w:val="List Paragraph"/>
    <w:basedOn w:val="1"/>
    <w:qFormat/>
    <w:uiPriority w:val="0"/>
    <w:pPr>
      <w:ind w:firstLine="420" w:firstLineChars="200"/>
    </w:pPr>
  </w:style>
  <w:style w:type="paragraph" w:customStyle="1" w:styleId="66">
    <w:name w:val="xl37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Arial Unicode MS" w:hAnsi="Arial Unicode MS"/>
      <w:b/>
      <w:bCs/>
      <w:kern w:val="0"/>
      <w:sz w:val="18"/>
      <w:szCs w:val="18"/>
    </w:rPr>
  </w:style>
  <w:style w:type="paragraph" w:customStyle="1" w:styleId="67">
    <w:name w:val="样式 标题 3 + Times New Roman"/>
    <w:basedOn w:val="4"/>
    <w:qFormat/>
    <w:uiPriority w:val="0"/>
    <w:pPr>
      <w:tabs>
        <w:tab w:val="left" w:pos="1260"/>
      </w:tabs>
      <w:ind w:left="680" w:hanging="680"/>
      <w:outlineLvl w:val="3"/>
    </w:pPr>
    <w:rPr>
      <w:rFonts w:ascii="Times New Roman" w:hAnsi="Times New Roman"/>
      <w:szCs w:val="28"/>
    </w:rPr>
  </w:style>
  <w:style w:type="paragraph" w:customStyle="1" w:styleId="68">
    <w:name w:val="xl2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b/>
      <w:bCs/>
      <w:kern w:val="0"/>
      <w:sz w:val="18"/>
      <w:szCs w:val="18"/>
    </w:rPr>
  </w:style>
  <w:style w:type="paragraph" w:customStyle="1" w:styleId="69">
    <w:name w:val="font7"/>
    <w:basedOn w:val="1"/>
    <w:qFormat/>
    <w:uiPriority w:val="0"/>
    <w:pPr>
      <w:widowControl/>
      <w:spacing w:before="100" w:beforeAutospacing="1" w:after="100" w:afterAutospacing="1"/>
      <w:jc w:val="left"/>
    </w:pPr>
    <w:rPr>
      <w:b/>
      <w:bCs/>
      <w:kern w:val="0"/>
      <w:sz w:val="18"/>
      <w:szCs w:val="18"/>
    </w:rPr>
  </w:style>
  <w:style w:type="paragraph" w:customStyle="1" w:styleId="70">
    <w:name w:val="表格标题(居中)"/>
    <w:basedOn w:val="1"/>
    <w:link w:val="109"/>
    <w:qFormat/>
    <w:uiPriority w:val="0"/>
    <w:pPr>
      <w:snapToGrid w:val="0"/>
      <w:spacing w:line="300" w:lineRule="auto"/>
      <w:jc w:val="center"/>
    </w:pPr>
    <w:rPr>
      <w:rFonts w:eastAsia="黑体"/>
      <w:sz w:val="24"/>
      <w:szCs w:val="20"/>
    </w:rPr>
  </w:style>
  <w:style w:type="paragraph" w:customStyle="1" w:styleId="71">
    <w:name w:val="xl45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Arial Unicode MS" w:hAnsi="Arial Unicode MS"/>
      <w:b/>
      <w:bCs/>
      <w:kern w:val="0"/>
      <w:sz w:val="18"/>
      <w:szCs w:val="18"/>
    </w:rPr>
  </w:style>
  <w:style w:type="paragraph" w:customStyle="1" w:styleId="72">
    <w:name w:val="样式3"/>
    <w:basedOn w:val="4"/>
    <w:qFormat/>
    <w:uiPriority w:val="0"/>
    <w:pPr>
      <w:numPr>
        <w:ilvl w:val="2"/>
        <w:numId w:val="1"/>
      </w:numPr>
      <w:tabs>
        <w:tab w:val="clear" w:pos="0"/>
      </w:tabs>
      <w:adjustRightInd/>
      <w:snapToGrid/>
      <w:spacing w:after="260" w:line="240" w:lineRule="auto"/>
    </w:pPr>
    <w:rPr>
      <w:rFonts w:eastAsia="黑体"/>
    </w:rPr>
  </w:style>
  <w:style w:type="paragraph" w:customStyle="1" w:styleId="73">
    <w:name w:val="xl3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Arial Unicode MS" w:hAnsi="Arial Unicode MS"/>
      <w:kern w:val="0"/>
      <w:sz w:val="18"/>
      <w:szCs w:val="18"/>
    </w:rPr>
  </w:style>
  <w:style w:type="paragraph" w:customStyle="1" w:styleId="74">
    <w:name w:val="xl3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right"/>
      <w:textAlignment w:val="center"/>
    </w:pPr>
    <w:rPr>
      <w:rFonts w:ascii="Arial Unicode MS" w:hAnsi="Arial Unicode MS"/>
      <w:b/>
      <w:bCs/>
      <w:kern w:val="0"/>
      <w:sz w:val="18"/>
      <w:szCs w:val="18"/>
    </w:rPr>
  </w:style>
  <w:style w:type="paragraph" w:customStyle="1" w:styleId="75">
    <w:name w:val="Char Char Char Char"/>
    <w:basedOn w:val="14"/>
    <w:qFormat/>
    <w:uiPriority w:val="0"/>
    <w:pPr>
      <w:widowControl/>
      <w:ind w:firstLine="454"/>
      <w:jc w:val="left"/>
    </w:pPr>
    <w:rPr>
      <w:rFonts w:ascii="Tahoma" w:hAnsi="Tahoma" w:cs="宋体"/>
      <w:kern w:val="0"/>
      <w:szCs w:val="20"/>
    </w:rPr>
  </w:style>
  <w:style w:type="paragraph" w:customStyle="1" w:styleId="76">
    <w:name w:val="xl59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Arial Unicode MS" w:hAnsi="Arial Unicode MS" w:eastAsia="Arial Unicode MS"/>
      <w:kern w:val="0"/>
      <w:sz w:val="24"/>
    </w:rPr>
  </w:style>
  <w:style w:type="paragraph" w:customStyle="1" w:styleId="77">
    <w:name w:val="Char1"/>
    <w:basedOn w:val="14"/>
    <w:qFormat/>
    <w:uiPriority w:val="0"/>
    <w:rPr>
      <w:rFonts w:ascii="Tahoma" w:hAnsi="Tahoma"/>
      <w:sz w:val="24"/>
    </w:rPr>
  </w:style>
  <w:style w:type="paragraph" w:customStyle="1" w:styleId="78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hint="eastAsia" w:ascii="宋体" w:hAnsi="宋体"/>
      <w:b/>
      <w:bCs/>
      <w:kern w:val="0"/>
      <w:sz w:val="18"/>
      <w:szCs w:val="18"/>
    </w:rPr>
  </w:style>
  <w:style w:type="paragraph" w:customStyle="1" w:styleId="79">
    <w:name w:val="xl57"/>
    <w:basedOn w:val="1"/>
    <w:qFormat/>
    <w:uiPriority w:val="0"/>
    <w:pPr>
      <w:widowControl/>
      <w:pBdr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Arial Unicode MS" w:hAnsi="Arial Unicode MS" w:eastAsia="Arial Unicode MS"/>
      <w:kern w:val="0"/>
      <w:sz w:val="20"/>
      <w:szCs w:val="20"/>
    </w:rPr>
  </w:style>
  <w:style w:type="paragraph" w:customStyle="1" w:styleId="80">
    <w:name w:val="图名1"/>
    <w:basedOn w:val="1"/>
    <w:qFormat/>
    <w:uiPriority w:val="0"/>
    <w:pPr>
      <w:widowControl/>
      <w:tabs>
        <w:tab w:val="left" w:leader="dot" w:pos="1701"/>
        <w:tab w:val="left" w:pos="9072"/>
      </w:tabs>
      <w:snapToGrid w:val="0"/>
      <w:spacing w:after="240" w:line="300" w:lineRule="auto"/>
      <w:jc w:val="center"/>
    </w:pPr>
    <w:rPr>
      <w:rFonts w:eastAsia="黑体"/>
      <w:kern w:val="21"/>
      <w:sz w:val="24"/>
      <w:szCs w:val="20"/>
    </w:rPr>
  </w:style>
  <w:style w:type="paragraph" w:customStyle="1" w:styleId="81">
    <w:name w:val="xl2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Arial Unicode MS" w:hAnsi="Arial Unicode MS"/>
      <w:b/>
      <w:bCs/>
      <w:kern w:val="0"/>
      <w:sz w:val="18"/>
      <w:szCs w:val="18"/>
    </w:rPr>
  </w:style>
  <w:style w:type="paragraph" w:customStyle="1" w:styleId="82">
    <w:name w:val="xl3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right"/>
      <w:textAlignment w:val="center"/>
    </w:pPr>
    <w:rPr>
      <w:b/>
      <w:bCs/>
      <w:color w:val="000000"/>
      <w:kern w:val="0"/>
      <w:sz w:val="18"/>
      <w:szCs w:val="18"/>
    </w:rPr>
  </w:style>
  <w:style w:type="paragraph" w:customStyle="1" w:styleId="83">
    <w:name w:val="标题 2 + 加粗"/>
    <w:basedOn w:val="47"/>
    <w:qFormat/>
    <w:uiPriority w:val="0"/>
  </w:style>
  <w:style w:type="paragraph" w:customStyle="1" w:styleId="84">
    <w:name w:val="默认段落字体 Para Char Char Char Char Char Char Char Char Char Char Char Char Char Char Char Char2 Char"/>
    <w:next w:val="1"/>
    <w:qFormat/>
    <w:uiPriority w:val="0"/>
    <w:pPr>
      <w:keepNext/>
      <w:keepLines/>
      <w:numPr>
        <w:ilvl w:val="7"/>
        <w:numId w:val="1"/>
      </w:numPr>
      <w:spacing w:before="240" w:after="240"/>
      <w:outlineLvl w:val="7"/>
    </w:pPr>
    <w:rPr>
      <w:rFonts w:ascii="Arial" w:hAnsi="Arial" w:eastAsia="黑体" w:cs="Arial"/>
      <w:snapToGrid w:val="0"/>
      <w:sz w:val="21"/>
      <w:szCs w:val="21"/>
      <w:lang w:val="en-US" w:eastAsia="zh-CN" w:bidi="ar-SA"/>
    </w:rPr>
  </w:style>
  <w:style w:type="paragraph" w:customStyle="1" w:styleId="85">
    <w:name w:val="正文文本1"/>
    <w:basedOn w:val="1"/>
    <w:qFormat/>
    <w:uiPriority w:val="0"/>
    <w:rPr>
      <w:sz w:val="24"/>
    </w:rPr>
  </w:style>
  <w:style w:type="paragraph" w:customStyle="1" w:styleId="86">
    <w:name w:val="font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hint="eastAsia" w:ascii="宋体" w:hAnsi="宋体"/>
      <w:kern w:val="0"/>
      <w:sz w:val="18"/>
      <w:szCs w:val="18"/>
    </w:rPr>
  </w:style>
  <w:style w:type="paragraph" w:customStyle="1" w:styleId="87">
    <w:name w:val="xl3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b/>
      <w:bCs/>
      <w:kern w:val="0"/>
      <w:sz w:val="18"/>
      <w:szCs w:val="18"/>
    </w:rPr>
  </w:style>
  <w:style w:type="paragraph" w:customStyle="1" w:styleId="88">
    <w:name w:val="封面主标题"/>
    <w:basedOn w:val="1"/>
    <w:qFormat/>
    <w:uiPriority w:val="0"/>
    <w:pPr>
      <w:spacing w:before="156" w:after="156"/>
      <w:jc w:val="center"/>
    </w:pPr>
    <w:rPr>
      <w:rFonts w:ascii="黑体" w:eastAsia="黑体"/>
      <w:b/>
      <w:bCs/>
      <w:emboss/>
      <w:color w:val="000000"/>
      <w:sz w:val="44"/>
      <w:szCs w:val="20"/>
    </w:rPr>
  </w:style>
  <w:style w:type="paragraph" w:customStyle="1" w:styleId="89">
    <w:name w:val="xl4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  <w:textAlignment w:val="center"/>
    </w:pPr>
    <w:rPr>
      <w:rFonts w:ascii="Arial Unicode MS" w:hAnsi="Arial Unicode MS"/>
      <w:b/>
      <w:bCs/>
      <w:kern w:val="0"/>
      <w:sz w:val="18"/>
      <w:szCs w:val="18"/>
    </w:rPr>
  </w:style>
  <w:style w:type="paragraph" w:customStyle="1" w:styleId="90">
    <w:name w:val="正文缩进(ALT+Z)"/>
    <w:basedOn w:val="1"/>
    <w:link w:val="116"/>
    <w:qFormat/>
    <w:uiPriority w:val="0"/>
    <w:pPr>
      <w:spacing w:line="360" w:lineRule="auto"/>
      <w:ind w:firstLine="200" w:firstLineChars="200"/>
    </w:pPr>
    <w:rPr>
      <w:sz w:val="24"/>
    </w:rPr>
  </w:style>
  <w:style w:type="paragraph" w:customStyle="1" w:styleId="91">
    <w:name w:val="规划二级标题"/>
    <w:basedOn w:val="3"/>
    <w:qFormat/>
    <w:uiPriority w:val="0"/>
    <w:pPr>
      <w:keepNext w:val="0"/>
      <w:keepLines w:val="0"/>
      <w:numPr>
        <w:ilvl w:val="0"/>
        <w:numId w:val="0"/>
      </w:numPr>
      <w:adjustRightInd/>
      <w:spacing w:before="78" w:beforeLines="25"/>
      <w:ind w:firstLine="624"/>
    </w:pPr>
    <w:rPr>
      <w:rFonts w:ascii="Arial" w:hAnsi="Arial" w:eastAsia="楷体_GB2312"/>
      <w:bCs w:val="0"/>
      <w:szCs w:val="20"/>
    </w:rPr>
  </w:style>
  <w:style w:type="paragraph" w:customStyle="1" w:styleId="92">
    <w:name w:val="样式 楷体_GB2312 小二 加粗 居中"/>
    <w:basedOn w:val="1"/>
    <w:qFormat/>
    <w:uiPriority w:val="0"/>
    <w:pPr>
      <w:spacing w:line="360" w:lineRule="auto"/>
      <w:ind w:firstLine="50" w:firstLineChars="50"/>
      <w:jc w:val="center"/>
      <w:outlineLvl w:val="0"/>
    </w:pPr>
    <w:rPr>
      <w:rFonts w:ascii="楷体_GB2312" w:eastAsia="楷体_GB2312" w:cs="宋体"/>
      <w:b/>
      <w:bCs/>
      <w:sz w:val="44"/>
      <w:szCs w:val="20"/>
    </w:rPr>
  </w:style>
  <w:style w:type="paragraph" w:customStyle="1" w:styleId="93">
    <w:name w:val="xl3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Arial Unicode MS" w:hAnsi="Arial Unicode MS"/>
      <w:b/>
      <w:bCs/>
      <w:kern w:val="0"/>
      <w:sz w:val="18"/>
      <w:szCs w:val="18"/>
    </w:rPr>
  </w:style>
  <w:style w:type="paragraph" w:customStyle="1" w:styleId="94">
    <w:name w:val="样式1"/>
    <w:basedOn w:val="2"/>
    <w:qFormat/>
    <w:uiPriority w:val="0"/>
    <w:pPr>
      <w:numPr>
        <w:ilvl w:val="1"/>
        <w:numId w:val="3"/>
      </w:numPr>
      <w:tabs>
        <w:tab w:val="left" w:pos="1369"/>
        <w:tab w:val="clear" w:pos="578"/>
      </w:tabs>
      <w:adjustRightInd/>
      <w:snapToGrid/>
      <w:spacing w:before="300" w:after="300" w:line="240" w:lineRule="auto"/>
      <w:ind w:left="714" w:hanging="425"/>
      <w:jc w:val="center"/>
    </w:pPr>
    <w:rPr>
      <w:rFonts w:ascii="Helvetica" w:hAnsi="Helvetica" w:eastAsia="黑体" w:cs="Helvetica"/>
      <w:kern w:val="2"/>
    </w:rPr>
  </w:style>
  <w:style w:type="paragraph" w:customStyle="1" w:styleId="95">
    <w:name w:val="样式 样式 楷体_GB2312 小二 加粗 居中 + 首行缩进:  0.5 字符"/>
    <w:basedOn w:val="92"/>
    <w:qFormat/>
    <w:uiPriority w:val="0"/>
    <w:pPr>
      <w:spacing w:before="1800" w:beforeLines="1800" w:after="1800" w:afterLines="1800"/>
    </w:pPr>
  </w:style>
  <w:style w:type="paragraph" w:customStyle="1" w:styleId="96">
    <w:name w:val="规划正文"/>
    <w:basedOn w:val="1"/>
    <w:link w:val="106"/>
    <w:qFormat/>
    <w:uiPriority w:val="0"/>
    <w:pPr>
      <w:ind w:firstLine="430" w:firstLineChars="200"/>
    </w:pPr>
    <w:rPr>
      <w:rFonts w:ascii="仿宋_GB2312" w:hAnsi="仿宋_GB2312" w:eastAsia="仿宋_GB2312"/>
      <w:kern w:val="0"/>
      <w:sz w:val="32"/>
      <w:szCs w:val="20"/>
    </w:rPr>
  </w:style>
  <w:style w:type="paragraph" w:customStyle="1" w:styleId="97">
    <w:name w:val="xl3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right"/>
      <w:textAlignment w:val="center"/>
    </w:pPr>
    <w:rPr>
      <w:rFonts w:ascii="Arial Unicode MS" w:hAnsi="Arial Unicode MS"/>
      <w:b/>
      <w:bCs/>
      <w:color w:val="000000"/>
      <w:kern w:val="0"/>
      <w:sz w:val="18"/>
      <w:szCs w:val="18"/>
    </w:rPr>
  </w:style>
  <w:style w:type="paragraph" w:customStyle="1" w:styleId="98">
    <w:name w:val="xl2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Arial Unicode MS" w:hAnsi="Arial Unicode MS"/>
      <w:b/>
      <w:bCs/>
      <w:kern w:val="0"/>
      <w:sz w:val="18"/>
      <w:szCs w:val="18"/>
    </w:rPr>
  </w:style>
  <w:style w:type="character" w:customStyle="1" w:styleId="99">
    <w:name w:val="Char Char"/>
    <w:qFormat/>
    <w:uiPriority w:val="0"/>
    <w:rPr>
      <w:rFonts w:ascii="Arial" w:hAnsi="Arial" w:eastAsia="黑体"/>
      <w:b/>
      <w:bCs/>
      <w:kern w:val="2"/>
      <w:sz w:val="36"/>
      <w:szCs w:val="32"/>
      <w:lang w:val="en-US" w:eastAsia="zh-CN" w:bidi="ar-SA"/>
    </w:rPr>
  </w:style>
  <w:style w:type="character" w:customStyle="1" w:styleId="100">
    <w:name w:val="标题 2 Char"/>
    <w:qFormat/>
    <w:uiPriority w:val="0"/>
    <w:rPr>
      <w:rFonts w:ascii="Arial" w:hAnsi="Arial" w:eastAsia="黑体"/>
      <w:b/>
      <w:sz w:val="30"/>
      <w:szCs w:val="30"/>
    </w:rPr>
  </w:style>
  <w:style w:type="character" w:customStyle="1" w:styleId="101">
    <w:name w:val="标题 2 字符"/>
    <w:link w:val="3"/>
    <w:qFormat/>
    <w:uiPriority w:val="0"/>
    <w:rPr>
      <w:bCs/>
      <w:kern w:val="2"/>
      <w:sz w:val="32"/>
      <w:szCs w:val="32"/>
    </w:rPr>
  </w:style>
  <w:style w:type="character" w:customStyle="1" w:styleId="102">
    <w:name w:val="Char Char1"/>
    <w:qFormat/>
    <w:uiPriority w:val="0"/>
    <w:rPr>
      <w:rFonts w:ascii="Arial" w:hAnsi="Arial" w:eastAsia="黑体"/>
      <w:b/>
      <w:bCs/>
      <w:kern w:val="2"/>
      <w:sz w:val="36"/>
      <w:szCs w:val="32"/>
      <w:lang w:val="en-US" w:eastAsia="zh-CN" w:bidi="ar-SA"/>
    </w:rPr>
  </w:style>
  <w:style w:type="character" w:customStyle="1" w:styleId="103">
    <w:name w:val="正文缩进 字符"/>
    <w:link w:val="12"/>
    <w:qFormat/>
    <w:uiPriority w:val="0"/>
    <w:rPr>
      <w:rFonts w:ascii="Times" w:hAnsi="Times" w:eastAsia="宋体"/>
      <w:kern w:val="2"/>
      <w:sz w:val="24"/>
      <w:szCs w:val="24"/>
      <w:lang w:val="en-US" w:eastAsia="zh-CN" w:bidi="ar-SA"/>
    </w:rPr>
  </w:style>
  <w:style w:type="character" w:customStyle="1" w:styleId="104">
    <w:name w:val="标题 3 Char"/>
    <w:qFormat/>
    <w:uiPriority w:val="0"/>
    <w:rPr>
      <w:rFonts w:ascii="Times" w:hAnsi="Times" w:eastAsia="宋体"/>
      <w:b/>
      <w:bCs/>
      <w:kern w:val="2"/>
      <w:sz w:val="28"/>
      <w:szCs w:val="32"/>
      <w:lang w:val="en-US" w:eastAsia="zh-CN" w:bidi="ar-SA"/>
    </w:rPr>
  </w:style>
  <w:style w:type="character" w:customStyle="1" w:styleId="105">
    <w:name w:val="标题 1 字符"/>
    <w:link w:val="2"/>
    <w:qFormat/>
    <w:uiPriority w:val="0"/>
    <w:rPr>
      <w:b/>
      <w:bCs/>
      <w:kern w:val="24"/>
      <w:sz w:val="32"/>
      <w:szCs w:val="32"/>
    </w:rPr>
  </w:style>
  <w:style w:type="character" w:customStyle="1" w:styleId="106">
    <w:name w:val="规划正文 Char"/>
    <w:link w:val="96"/>
    <w:qFormat/>
    <w:uiPriority w:val="0"/>
    <w:rPr>
      <w:rFonts w:ascii="仿宋_GB2312" w:hAnsi="仿宋_GB2312" w:eastAsia="仿宋_GB2312"/>
      <w:sz w:val="32"/>
    </w:rPr>
  </w:style>
  <w:style w:type="character" w:customStyle="1" w:styleId="107">
    <w:name w:val="newscontent1"/>
    <w:qFormat/>
    <w:uiPriority w:val="0"/>
    <w:rPr>
      <w:rFonts w:ascii="Arial" w:hAnsi="Arial" w:eastAsia="黑体" w:cs="Arial"/>
      <w:snapToGrid w:val="0"/>
      <w:sz w:val="21"/>
      <w:szCs w:val="21"/>
      <w:lang w:val="en-US" w:eastAsia="zh-CN" w:bidi="ar-SA"/>
    </w:rPr>
  </w:style>
  <w:style w:type="character" w:customStyle="1" w:styleId="108">
    <w:name w:val="纯文本 Char"/>
    <w:qFormat/>
    <w:uiPriority w:val="0"/>
    <w:rPr>
      <w:rFonts w:ascii="宋体" w:hAnsi="Courier New" w:cs="Courier New"/>
      <w:kern w:val="2"/>
      <w:sz w:val="21"/>
      <w:szCs w:val="21"/>
    </w:rPr>
  </w:style>
  <w:style w:type="character" w:customStyle="1" w:styleId="109">
    <w:name w:val="表格标题(居中) Char"/>
    <w:link w:val="70"/>
    <w:qFormat/>
    <w:uiPriority w:val="0"/>
    <w:rPr>
      <w:rFonts w:eastAsia="黑体"/>
      <w:kern w:val="2"/>
      <w:sz w:val="24"/>
    </w:rPr>
  </w:style>
  <w:style w:type="character" w:customStyle="1" w:styleId="110">
    <w:name w:val="font11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11">
    <w:name w:val="标题 4 字符"/>
    <w:link w:val="5"/>
    <w:qFormat/>
    <w:uiPriority w:val="0"/>
    <w:rPr>
      <w:rFonts w:ascii="Helvetica" w:hAnsi="Helvetica" w:eastAsia="黑体"/>
      <w:b/>
      <w:bCs/>
      <w:kern w:val="2"/>
      <w:sz w:val="24"/>
      <w:szCs w:val="28"/>
    </w:rPr>
  </w:style>
  <w:style w:type="character" w:customStyle="1" w:styleId="112">
    <w:name w:val="font01"/>
    <w:qFormat/>
    <w:uiPriority w:val="0"/>
    <w:rPr>
      <w:rFonts w:ascii="Arial Narrow" w:hAnsi="Arial Narrow" w:eastAsia="Arial Narrow" w:cs="Arial Narrow"/>
      <w:color w:val="000000"/>
      <w:sz w:val="22"/>
      <w:szCs w:val="22"/>
      <w:u w:val="none"/>
    </w:rPr>
  </w:style>
  <w:style w:type="character" w:customStyle="1" w:styleId="113">
    <w:name w:val="15"/>
    <w:qFormat/>
    <w:uiPriority w:val="0"/>
    <w:rPr>
      <w:rFonts w:hint="default" w:ascii="Arial" w:hAnsi="Arial" w:eastAsia="黑体" w:cs="Arial"/>
      <w:b/>
      <w:bCs/>
      <w:sz w:val="30"/>
      <w:szCs w:val="30"/>
    </w:rPr>
  </w:style>
  <w:style w:type="character" w:customStyle="1" w:styleId="114">
    <w:name w:val="样式 标题 3 + Times New Roman Char"/>
    <w:qFormat/>
    <w:uiPriority w:val="0"/>
    <w:rPr>
      <w:rFonts w:ascii="Times" w:hAnsi="Times" w:eastAsia="宋体"/>
      <w:b/>
      <w:bCs/>
      <w:kern w:val="2"/>
      <w:sz w:val="28"/>
      <w:szCs w:val="28"/>
      <w:lang w:val="en-US" w:eastAsia="zh-CN" w:bidi="ar-SA"/>
    </w:rPr>
  </w:style>
  <w:style w:type="character" w:customStyle="1" w:styleId="115">
    <w:name w:val="页眉 字符"/>
    <w:link w:val="26"/>
    <w:qFormat/>
    <w:uiPriority w:val="0"/>
    <w:rPr>
      <w:kern w:val="2"/>
      <w:sz w:val="18"/>
      <w:szCs w:val="18"/>
    </w:rPr>
  </w:style>
  <w:style w:type="character" w:customStyle="1" w:styleId="116">
    <w:name w:val="正文缩进(ALT+Z) Char"/>
    <w:link w:val="90"/>
    <w:qFormat/>
    <w:uiPriority w:val="0"/>
    <w:rPr>
      <w:rFonts w:eastAsia="宋体"/>
      <w:kern w:val="2"/>
      <w:sz w:val="24"/>
      <w:szCs w:val="24"/>
      <w:lang w:val="en-US" w:eastAsia="zh-CN" w:bidi="ar-SA"/>
    </w:rPr>
  </w:style>
  <w:style w:type="character" w:customStyle="1" w:styleId="117">
    <w:name w:val="标题 2 Char1"/>
    <w:qFormat/>
    <w:uiPriority w:val="0"/>
    <w:rPr>
      <w:rFonts w:ascii="Arial" w:hAnsi="Arial" w:eastAsia="黑体"/>
      <w:b/>
      <w:sz w:val="30"/>
      <w:szCs w:val="3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3" Type="http://schemas.openxmlformats.org/officeDocument/2006/relationships/fontTable" Target="fontTable.xml"/><Relationship Id="rId42" Type="http://schemas.openxmlformats.org/officeDocument/2006/relationships/numbering" Target="numbering.xml"/><Relationship Id="rId41" Type="http://schemas.openxmlformats.org/officeDocument/2006/relationships/customXml" Target="../customXml/item1.xml"/><Relationship Id="rId40" Type="http://schemas.openxmlformats.org/officeDocument/2006/relationships/image" Target="media/image16.emf"/><Relationship Id="rId4" Type="http://schemas.openxmlformats.org/officeDocument/2006/relationships/header" Target="header2.xml"/><Relationship Id="rId39" Type="http://schemas.openxmlformats.org/officeDocument/2006/relationships/oleObject" Target="embeddings/oleObject15.bin"/><Relationship Id="rId38" Type="http://schemas.openxmlformats.org/officeDocument/2006/relationships/image" Target="media/image15.emf"/><Relationship Id="rId37" Type="http://schemas.openxmlformats.org/officeDocument/2006/relationships/oleObject" Target="embeddings/oleObject14.bin"/><Relationship Id="rId36" Type="http://schemas.openxmlformats.org/officeDocument/2006/relationships/image" Target="media/image14.emf"/><Relationship Id="rId35" Type="http://schemas.openxmlformats.org/officeDocument/2006/relationships/oleObject" Target="embeddings/oleObject13.bin"/><Relationship Id="rId34" Type="http://schemas.openxmlformats.org/officeDocument/2006/relationships/image" Target="media/image13.emf"/><Relationship Id="rId33" Type="http://schemas.openxmlformats.org/officeDocument/2006/relationships/image" Target="media/image12.bmp"/><Relationship Id="rId32" Type="http://schemas.openxmlformats.org/officeDocument/2006/relationships/oleObject" Target="embeddings/oleObject12.bin"/><Relationship Id="rId31" Type="http://schemas.openxmlformats.org/officeDocument/2006/relationships/image" Target="media/image11.emf"/><Relationship Id="rId30" Type="http://schemas.openxmlformats.org/officeDocument/2006/relationships/oleObject" Target="embeddings/oleObject11.bin"/><Relationship Id="rId3" Type="http://schemas.openxmlformats.org/officeDocument/2006/relationships/header" Target="header1.xml"/><Relationship Id="rId29" Type="http://schemas.openxmlformats.org/officeDocument/2006/relationships/image" Target="media/image10.emf"/><Relationship Id="rId28" Type="http://schemas.openxmlformats.org/officeDocument/2006/relationships/oleObject" Target="embeddings/oleObject10.bin"/><Relationship Id="rId27" Type="http://schemas.openxmlformats.org/officeDocument/2006/relationships/image" Target="media/image9.emf"/><Relationship Id="rId26" Type="http://schemas.openxmlformats.org/officeDocument/2006/relationships/oleObject" Target="embeddings/oleObject9.bin"/><Relationship Id="rId25" Type="http://schemas.openxmlformats.org/officeDocument/2006/relationships/image" Target="media/image8.emf"/><Relationship Id="rId24" Type="http://schemas.openxmlformats.org/officeDocument/2006/relationships/oleObject" Target="embeddings/oleObject8.bin"/><Relationship Id="rId23" Type="http://schemas.openxmlformats.org/officeDocument/2006/relationships/image" Target="media/image7.emf"/><Relationship Id="rId22" Type="http://schemas.openxmlformats.org/officeDocument/2006/relationships/oleObject" Target="embeddings/oleObject7.bin"/><Relationship Id="rId21" Type="http://schemas.openxmlformats.org/officeDocument/2006/relationships/image" Target="media/image6.emf"/><Relationship Id="rId20" Type="http://schemas.openxmlformats.org/officeDocument/2006/relationships/oleObject" Target="embeddings/oleObject6.bin"/><Relationship Id="rId2" Type="http://schemas.openxmlformats.org/officeDocument/2006/relationships/settings" Target="settings.xml"/><Relationship Id="rId19" Type="http://schemas.openxmlformats.org/officeDocument/2006/relationships/image" Target="media/image5.emf"/><Relationship Id="rId18" Type="http://schemas.openxmlformats.org/officeDocument/2006/relationships/oleObject" Target="embeddings/oleObject5.bin"/><Relationship Id="rId17" Type="http://schemas.openxmlformats.org/officeDocument/2006/relationships/image" Target="media/image4.emf"/><Relationship Id="rId16" Type="http://schemas.openxmlformats.org/officeDocument/2006/relationships/oleObject" Target="embeddings/oleObject4.bin"/><Relationship Id="rId15" Type="http://schemas.openxmlformats.org/officeDocument/2006/relationships/image" Target="media/image3.emf"/><Relationship Id="rId14" Type="http://schemas.openxmlformats.org/officeDocument/2006/relationships/oleObject" Target="embeddings/oleObject3.bin"/><Relationship Id="rId13" Type="http://schemas.openxmlformats.org/officeDocument/2006/relationships/image" Target="media/image2.emf"/><Relationship Id="rId12" Type="http://schemas.openxmlformats.org/officeDocument/2006/relationships/oleObject" Target="embeddings/oleObject2.bin"/><Relationship Id="rId11" Type="http://schemas.openxmlformats.org/officeDocument/2006/relationships/image" Target="media/image1.emf"/><Relationship Id="rId10" Type="http://schemas.openxmlformats.org/officeDocument/2006/relationships/oleObject" Target="embeddings/oleObject1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8"/>
    <customShpInfo spid="_x0000_s1029"/>
    <customShpInfo spid="_x0000_s1027"/>
    <customShpInfo spid="_x0000_s1031"/>
    <customShpInfo spid="_x0000_s1032"/>
    <customShpInfo spid="_x0000_s1030"/>
    <customShpInfo spid="_x0000_s1054"/>
    <customShpInfo spid="_x0000_s1051"/>
    <customShpInfo spid="_x0000_s109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20</Pages>
  <Words>1220</Words>
  <Characters>6955</Characters>
  <Lines>57</Lines>
  <Paragraphs>16</Paragraphs>
  <TotalTime>0</TotalTime>
  <ScaleCrop>false</ScaleCrop>
  <LinksUpToDate>false</LinksUpToDate>
  <CharactersWithSpaces>8159</CharactersWithSpaces>
  <Application>WPS Office_11.1.0.9305_F1E327BC-269C-435d-A152-05C5408002CA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2019-06-25T06:02:00Z</dcterms:created>
  <dc:creator>wq</dc:creator>
  <cp:lastModifiedBy>wbb</cp:lastModifiedBy>
  <cp:lastPrinted>2020-04-26T08:48:00Z</cp:lastPrinted>
  <dcterms:modified xsi:type="dcterms:W3CDTF">2021-04-19T07:20:45Z</dcterms:modified>
  <dc:title>2013年陕西省通信行业发展综述</dc:title>
  <cp:revision>204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2052-11.1.0.9305</vt:lpwstr>
  </property>
</Properties>
</file>